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2A" w:rsidRDefault="006C692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692A" w:rsidRDefault="006C692A">
      <w:pPr>
        <w:pStyle w:val="ConsPlusNormal"/>
        <w:jc w:val="both"/>
        <w:outlineLvl w:val="0"/>
      </w:pPr>
    </w:p>
    <w:p w:rsidR="006C692A" w:rsidRDefault="006C692A">
      <w:pPr>
        <w:pStyle w:val="ConsPlusTitle"/>
        <w:jc w:val="center"/>
        <w:outlineLvl w:val="0"/>
      </w:pPr>
      <w:r>
        <w:t>АДМИНИСТРАЦИЯ СМОЛЕНСКОЙ ОБЛАСТИ</w:t>
      </w:r>
    </w:p>
    <w:p w:rsidR="006C692A" w:rsidRDefault="006C692A">
      <w:pPr>
        <w:pStyle w:val="ConsPlusTitle"/>
        <w:jc w:val="center"/>
      </w:pPr>
    </w:p>
    <w:p w:rsidR="006C692A" w:rsidRDefault="006C692A">
      <w:pPr>
        <w:pStyle w:val="ConsPlusTitle"/>
        <w:jc w:val="center"/>
      </w:pPr>
      <w:r>
        <w:t>ПОСТАНОВЛЕНИЕ</w:t>
      </w:r>
    </w:p>
    <w:p w:rsidR="006C692A" w:rsidRDefault="006C692A">
      <w:pPr>
        <w:pStyle w:val="ConsPlusTitle"/>
        <w:jc w:val="center"/>
      </w:pPr>
      <w:r>
        <w:t>от 8 августа 2006 г. N 286</w:t>
      </w:r>
    </w:p>
    <w:p w:rsidR="006C692A" w:rsidRDefault="006C692A">
      <w:pPr>
        <w:pStyle w:val="ConsPlusTitle"/>
        <w:jc w:val="center"/>
      </w:pPr>
    </w:p>
    <w:p w:rsidR="006C692A" w:rsidRDefault="006C692A">
      <w:pPr>
        <w:pStyle w:val="ConsPlusTitle"/>
        <w:jc w:val="center"/>
      </w:pPr>
      <w:r>
        <w:t>ОБ УТВЕРЖДЕНИИ ПОРЯДКА ПРЕДОСТАВЛЕНИЯ МЕРЫ СОЦИАЛЬНОЙ</w:t>
      </w:r>
    </w:p>
    <w:p w:rsidR="006C692A" w:rsidRDefault="006C692A">
      <w:pPr>
        <w:pStyle w:val="ConsPlusTitle"/>
        <w:jc w:val="center"/>
      </w:pPr>
      <w:r>
        <w:t>ПОДДЕРЖКИ ОТДЕЛЬНЫХ КАТЕГОРИЙ ГРАЖДАН, РАБОТАЮЩИХ</w:t>
      </w:r>
    </w:p>
    <w:p w:rsidR="006C692A" w:rsidRDefault="006C692A">
      <w:pPr>
        <w:pStyle w:val="ConsPlusTitle"/>
        <w:jc w:val="center"/>
      </w:pPr>
      <w:r>
        <w:t>И ПРОЖИВАЮЩИХ В СЕЛЬСКОЙ МЕСТНОСТИ, ПОСЕЛКАХ ГОРОДСКОГО</w:t>
      </w:r>
    </w:p>
    <w:p w:rsidR="006C692A" w:rsidRDefault="006C692A">
      <w:pPr>
        <w:pStyle w:val="ConsPlusTitle"/>
        <w:jc w:val="center"/>
      </w:pPr>
      <w:r>
        <w:t>ТИПА ИЛИ ГОРОДАХ НА ТЕРРИТОРИИ СМОЛЕНСКОЙ ОБЛАСТИ</w:t>
      </w:r>
    </w:p>
    <w:p w:rsidR="006C692A" w:rsidRDefault="006C69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C69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92A" w:rsidRDefault="006C69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92A" w:rsidRDefault="006C69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05.10.2009 </w:t>
            </w:r>
            <w:hyperlink r:id="rId5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19.01.2011 </w:t>
            </w:r>
            <w:hyperlink r:id="rId6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29.08.2011 </w:t>
            </w:r>
            <w:hyperlink r:id="rId7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,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19.04.2012 </w:t>
            </w:r>
            <w:hyperlink r:id="rId8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05.02.2014 </w:t>
            </w:r>
            <w:hyperlink r:id="rId9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16.04.2015 </w:t>
            </w:r>
            <w:hyperlink r:id="rId10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1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30.12.2016 </w:t>
            </w:r>
            <w:hyperlink r:id="rId12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21.03.2018 </w:t>
            </w:r>
            <w:hyperlink r:id="rId13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14.11.2024 </w:t>
            </w:r>
            <w:hyperlink r:id="rId14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20.12.2024 </w:t>
            </w:r>
            <w:hyperlink r:id="rId15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92A" w:rsidRDefault="006C692A">
            <w:pPr>
              <w:pStyle w:val="ConsPlusNormal"/>
            </w:pPr>
          </w:p>
        </w:tc>
      </w:tr>
    </w:tbl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6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23.06.2006 N 233 "Об утверждении Порядка предоставления мер социальной поддержки отдельным категориям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 и применяется к правоотношениям, возникшим с 1 августа 2006 года.</w:t>
      </w:r>
    </w:p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jc w:val="right"/>
      </w:pPr>
      <w:r>
        <w:t>Губернатор</w:t>
      </w:r>
    </w:p>
    <w:p w:rsidR="006C692A" w:rsidRDefault="006C692A">
      <w:pPr>
        <w:pStyle w:val="ConsPlusNormal"/>
        <w:jc w:val="right"/>
      </w:pPr>
      <w:r>
        <w:t>Смоленской области</w:t>
      </w:r>
    </w:p>
    <w:p w:rsidR="006C692A" w:rsidRDefault="006C692A">
      <w:pPr>
        <w:pStyle w:val="ConsPlusNormal"/>
        <w:jc w:val="right"/>
      </w:pPr>
      <w:r>
        <w:t>В.Н.МАСЛОВ</w:t>
      </w:r>
    </w:p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jc w:val="right"/>
        <w:outlineLvl w:val="0"/>
      </w:pPr>
      <w:r>
        <w:t>Утвержден</w:t>
      </w:r>
    </w:p>
    <w:p w:rsidR="006C692A" w:rsidRDefault="006C692A">
      <w:pPr>
        <w:pStyle w:val="ConsPlusNormal"/>
        <w:jc w:val="right"/>
      </w:pPr>
      <w:r>
        <w:t>постановлением</w:t>
      </w:r>
    </w:p>
    <w:p w:rsidR="006C692A" w:rsidRDefault="006C692A">
      <w:pPr>
        <w:pStyle w:val="ConsPlusNormal"/>
        <w:jc w:val="right"/>
      </w:pPr>
      <w:r>
        <w:t>Администрации</w:t>
      </w:r>
    </w:p>
    <w:p w:rsidR="006C692A" w:rsidRDefault="006C692A">
      <w:pPr>
        <w:pStyle w:val="ConsPlusNormal"/>
        <w:jc w:val="right"/>
      </w:pPr>
      <w:r>
        <w:t>Смоленской области</w:t>
      </w:r>
    </w:p>
    <w:p w:rsidR="006C692A" w:rsidRDefault="006C692A">
      <w:pPr>
        <w:pStyle w:val="ConsPlusNormal"/>
        <w:jc w:val="right"/>
      </w:pPr>
      <w:r>
        <w:t>от 08.08.2006 N 286</w:t>
      </w:r>
    </w:p>
    <w:p w:rsidR="006C692A" w:rsidRDefault="006C692A">
      <w:pPr>
        <w:pStyle w:val="ConsPlusNormal"/>
        <w:jc w:val="both"/>
      </w:pPr>
    </w:p>
    <w:p w:rsidR="006C692A" w:rsidRDefault="006C692A">
      <w:pPr>
        <w:pStyle w:val="ConsPlusTitle"/>
        <w:jc w:val="center"/>
      </w:pPr>
      <w:bookmarkStart w:id="0" w:name="P37"/>
      <w:bookmarkEnd w:id="0"/>
      <w:r>
        <w:t>ПОРЯДОК</w:t>
      </w:r>
    </w:p>
    <w:p w:rsidR="006C692A" w:rsidRDefault="006C692A">
      <w:pPr>
        <w:pStyle w:val="ConsPlusTitle"/>
        <w:jc w:val="center"/>
      </w:pPr>
      <w:r>
        <w:t>ПРЕДОСТАВЛЕНИЯ МЕРЫ СОЦИАЛЬНОЙ ПОДДЕРЖКИ ОТДЕЛЬНЫХ</w:t>
      </w:r>
    </w:p>
    <w:p w:rsidR="006C692A" w:rsidRDefault="006C692A">
      <w:pPr>
        <w:pStyle w:val="ConsPlusTitle"/>
        <w:jc w:val="center"/>
      </w:pPr>
      <w:r>
        <w:lastRenderedPageBreak/>
        <w:t>КАТЕГОРИЙ ГРАЖДАН, РАБОТАЮЩИХ И ПРОЖИВАЮЩИХ</w:t>
      </w:r>
    </w:p>
    <w:p w:rsidR="006C692A" w:rsidRDefault="006C692A">
      <w:pPr>
        <w:pStyle w:val="ConsPlusTitle"/>
        <w:jc w:val="center"/>
      </w:pPr>
      <w:r>
        <w:t>В СЕЛЬСКОЙ МЕСТНОСТИ, ПОСЕЛКАХ ГОРОДСКОГО ТИПА</w:t>
      </w:r>
    </w:p>
    <w:p w:rsidR="006C692A" w:rsidRDefault="006C692A">
      <w:pPr>
        <w:pStyle w:val="ConsPlusTitle"/>
        <w:jc w:val="center"/>
      </w:pPr>
      <w:r>
        <w:t>ИЛИ ГОРОДАХ НА ТЕРРИТОРИИ СМОЛЕНСКОЙ ОБЛАСТИ</w:t>
      </w:r>
    </w:p>
    <w:p w:rsidR="006C692A" w:rsidRDefault="006C69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C69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92A" w:rsidRDefault="006C69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92A" w:rsidRDefault="006C69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05.10.2009 </w:t>
            </w:r>
            <w:hyperlink r:id="rId18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19.01.2011 </w:t>
            </w:r>
            <w:hyperlink r:id="rId19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29.08.2011 </w:t>
            </w:r>
            <w:hyperlink r:id="rId20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,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19.04.2012 </w:t>
            </w:r>
            <w:hyperlink r:id="rId2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05.02.2014 </w:t>
            </w:r>
            <w:hyperlink r:id="rId22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16.04.2015 </w:t>
            </w:r>
            <w:hyperlink r:id="rId23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24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30.12.2016 </w:t>
            </w:r>
            <w:hyperlink r:id="rId25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21.03.2018 </w:t>
            </w:r>
            <w:hyperlink r:id="rId26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6C692A" w:rsidRDefault="006C6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14.11.2024 </w:t>
            </w:r>
            <w:hyperlink r:id="rId27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20.12.2024 </w:t>
            </w:r>
            <w:hyperlink r:id="rId28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92A" w:rsidRDefault="006C692A">
            <w:pPr>
              <w:pStyle w:val="ConsPlusNormal"/>
            </w:pPr>
          </w:p>
        </w:tc>
      </w:tr>
    </w:tbl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работникам организаций социального обслуживания граждан, находящихся в ведении Смоленской области, работающим и проживающим в сельской местности и поселках городского типа на территории Смоленской области; работникам негосударственных (коммерческих и некоммерческих) организаций социального обслуживания граждан, в том числе социально ориентированных некоммерческих организаций, предоставляющих социальные услуги,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работающим и проживающим в сельской местности и поселках городского типа на территории Смоленской области, при условии, что они ранее работали в организациях социального обслуживания граждан, находящихся в ведении Смоленской области (областной государственной системе социальных служб), и им предоставлялась мера социальной поддержки в соответствии с областным </w:t>
      </w:r>
      <w:hyperlink r:id="rId29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(далее - областной закон); работникам, находящимся в трудовых отношениях с индивидуальными предпринимателями, осуществляющими социальное обслуживание граждан,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индивидуальные предприниматели), работающим и проживающим в сельской местности и поселках городского типа на территории Смоленской области, при условии, что они ранее работали в организациях социального обслуживания граждан, находящихся в ведении Смоленской области (областной государственной системе социальных служб), и им предоставлялась мера социальной поддержки в соответствии с областным </w:t>
      </w:r>
      <w:hyperlink r:id="rId30">
        <w:r>
          <w:rPr>
            <w:color w:val="0000FF"/>
          </w:rPr>
          <w:t>законом</w:t>
        </w:r>
      </w:hyperlink>
      <w:r>
        <w:t xml:space="preserve">; работникам медицинских организаций, подведомственных уполномоченному исполнительному органу Смоленской области в сфере здравоохранения, работающим и проживающим в сельской местности и поселках городского типа на территории Смоленской области; вышедшим на пенсию работникам областных государственных и муниципальных учреждений и предприятий социального обслуживания, работникам областных государственных учреждений здравоохранения, работникам областных государственных и муниципальных учреждений культуры и искусства, работникам областных государственных учреждений ветеринарии, которые по состоянию на 31 июля 2006 года имели право на меры социальной поддержки в соответствии с областным </w:t>
      </w:r>
      <w:hyperlink r:id="rId31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услуг", членам семьи умершего пенсионера, которым по состоянию на 31 июля 2006 года предоставлялись меры социальной поддержки в соответствии с областным </w:t>
      </w:r>
      <w:hyperlink r:id="rId32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услуг"; вышедшим на пенсию работникам муниципальных учреждений здравоохранения, которые проработали в сельской местности и поселках городского </w:t>
      </w:r>
      <w:r>
        <w:lastRenderedPageBreak/>
        <w:t xml:space="preserve">типа на территории Смоленской области не менее 10 лет и проживают там, при условии, что они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области; работникам областных государственных и муниципальных учреждений культуры и искусства, работающим и проживающим в сельской местности и поселках городского типа (рабочих поселках) на территории Смоленской области; работникам областных государственных организаций ветеринарии, работающим и проживающим в сельской местности, поселках городского типа (рабочих поселках), городах (за исключением городов Смоленска и Десногорска); медицинским и библиотечным работникам областных государственных и муниципальных образовательных организаций, работающим и проживающим в сельской местности, поселках городского типа (рабочих поселках) на территории Смоленской области; вышедшим на пенсию до 1 января 2017 года работникам организаций социального обслуживания граждан, находящихся в ведении Смоленской области, работникам медицинских организаций, подведомственных уполномоченному органу исполнительной власти Смоленской области в сфере здравоохранения, работникам областных государственных и муниципальных учреждений культуры и искусства, медицинским работникам областных государственных и муниципальных образовательных организаций, работникам областных государственных учреждений ветеринарии, которым по состоянию на 31 декабря 2016 года предоставлялась мера социальной поддержки в виде ежемесячной денежной выплаты в соответствии со </w:t>
      </w:r>
      <w:hyperlink r:id="rId33">
        <w:r>
          <w:rPr>
            <w:color w:val="0000FF"/>
          </w:rPr>
          <w:t>статьей 3</w:t>
        </w:r>
      </w:hyperlink>
      <w:r>
        <w:t xml:space="preserve"> областного закона; вышедшим на пенсию до 1 января 2017 года работникам организаций социального обслуживания граждан, находящихся в ведении Смоленской области, работникам медицинских организаций, подведомственных уполномоченному органу исполнительной власти Смоленской области в сфере здравоохранения, работникам областных государственных и муниципальных учреждений культуры и искусства, медицинским работникам областных государственных и муниципальных образовательных организаций, работникам областных государственных учреждений ветеринарии, обратившимся за предоставлением меры социальной поддержки в виде ежемесячной денежной выплаты в соответствии со </w:t>
      </w:r>
      <w:hyperlink r:id="rId34">
        <w:r>
          <w:rPr>
            <w:color w:val="0000FF"/>
          </w:rPr>
          <w:t>статьей 3</w:t>
        </w:r>
      </w:hyperlink>
      <w:r>
        <w:t xml:space="preserve"> областного закона до 1 января 2017 года, которым указанная мера социальной поддержки не была предоставлена (далее - работники), меры социальной поддержки в виде ежемесячной денежной выплаты в размере, установленном </w:t>
      </w:r>
      <w:hyperlink r:id="rId35">
        <w:r>
          <w:rPr>
            <w:color w:val="0000FF"/>
          </w:rPr>
          <w:t>частью 1 статьи 1</w:t>
        </w:r>
      </w:hyperlink>
      <w:r>
        <w:t xml:space="preserve"> областного закона.</w:t>
      </w:r>
    </w:p>
    <w:p w:rsidR="006C692A" w:rsidRDefault="006C692A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36">
        <w:r>
          <w:rPr>
            <w:color w:val="0000FF"/>
          </w:rPr>
          <w:t>N 188</w:t>
        </w:r>
      </w:hyperlink>
      <w:r>
        <w:t xml:space="preserve">, от 30.12.2016 </w:t>
      </w:r>
      <w:hyperlink r:id="rId37">
        <w:r>
          <w:rPr>
            <w:color w:val="0000FF"/>
          </w:rPr>
          <w:t>N 851</w:t>
        </w:r>
      </w:hyperlink>
      <w:r>
        <w:t xml:space="preserve">,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2. Мера социальной поддержки в виде ежемесячной денежной выплаты предоставляется Министерством социального развития Смоленской области (далее - Министерство).</w:t>
      </w:r>
    </w:p>
    <w:p w:rsidR="006C692A" w:rsidRDefault="006C692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19.01.2011 N 16.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1" w:name="P55"/>
      <w:bookmarkEnd w:id="1"/>
      <w:r>
        <w:t>4. Для назначения ежемесячной денежной выплаты заявление о назначении ежемесячной денежной выплаты (далее - заявление) подается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 месту жительства работника или в многофункциональный центр предоставления государственных и муниципальных услуг (далее - МФЦ) по месту жительства работника.</w:t>
      </w:r>
    </w:p>
    <w:p w:rsidR="006C692A" w:rsidRDefault="006C692A">
      <w:pPr>
        <w:pStyle w:val="ConsPlusNormal"/>
        <w:jc w:val="both"/>
      </w:pPr>
      <w:r>
        <w:t xml:space="preserve">(в ред. постановлений Администрации Смоленской области от 29.08.2011 </w:t>
      </w:r>
      <w:hyperlink r:id="rId41">
        <w:r>
          <w:rPr>
            <w:color w:val="0000FF"/>
          </w:rPr>
          <w:t>N 515</w:t>
        </w:r>
      </w:hyperlink>
      <w:r>
        <w:t xml:space="preserve">, от 19.04.2012 </w:t>
      </w:r>
      <w:hyperlink r:id="rId42">
        <w:r>
          <w:rPr>
            <w:color w:val="0000FF"/>
          </w:rPr>
          <w:t>N 290</w:t>
        </w:r>
      </w:hyperlink>
      <w:r>
        <w:t xml:space="preserve">, от 05.02.2014 </w:t>
      </w:r>
      <w:hyperlink r:id="rId43">
        <w:r>
          <w:rPr>
            <w:color w:val="0000FF"/>
          </w:rPr>
          <w:t>N 52</w:t>
        </w:r>
      </w:hyperlink>
      <w:r>
        <w:t xml:space="preserve">, от 21.03.2018 </w:t>
      </w:r>
      <w:hyperlink r:id="rId44">
        <w:r>
          <w:rPr>
            <w:color w:val="0000FF"/>
          </w:rPr>
          <w:t>N 167</w:t>
        </w:r>
      </w:hyperlink>
      <w:r>
        <w:t xml:space="preserve">,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2" w:name="P57"/>
      <w:bookmarkEnd w:id="2"/>
      <w:r>
        <w:t>4.1. Работник, обратившийся с заявлением, одновременно представляет: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1) справку с места работы с указанием занимаемой должности, наименования и реквизитов организации (учреждения), в которой(ом) он работает, или фамилии, имени, (в случае, если имеется) отчества и адреса места жительства индивидуального предпринимателя, с которым он находится в трудовых отношениях (для работников, осуществляющих трудовую деятельность);</w:t>
      </w:r>
    </w:p>
    <w:p w:rsidR="006C692A" w:rsidRDefault="006C692A">
      <w:pPr>
        <w:pStyle w:val="ConsPlusNormal"/>
        <w:jc w:val="both"/>
      </w:pPr>
      <w:r>
        <w:lastRenderedPageBreak/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188,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4" w:name="P60"/>
      <w:bookmarkEnd w:id="4"/>
      <w:r>
        <w:t>2) паспорт;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3) трудовую книжку (за периоды до 1 января 2020 года) - 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области, работников областных государственных и муниципальных учреждений и предприятий социального обслуживания, работников областных государственных учреждений здравоохранения, работников областных государственных и муниципальных учреждений культуры и искусства, работников областных государственных учреждений ветеринарии, которые по состоянию на 31 июля 2006 года имели право на меры социальной поддержки в соответствии с областным </w:t>
      </w:r>
      <w:hyperlink r:id="rId48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услуг";</w:t>
      </w:r>
    </w:p>
    <w:p w:rsidR="006C692A" w:rsidRDefault="006C692A">
      <w:pPr>
        <w:pStyle w:val="ConsPlusNormal"/>
        <w:jc w:val="both"/>
      </w:pPr>
      <w:r>
        <w:t xml:space="preserve">(в ред. постановлений Администрации Смоленской области от 03.07.2015 </w:t>
      </w:r>
      <w:hyperlink r:id="rId49">
        <w:r>
          <w:rPr>
            <w:color w:val="0000FF"/>
          </w:rPr>
          <w:t>N 386</w:t>
        </w:r>
      </w:hyperlink>
      <w:r>
        <w:t xml:space="preserve">, от 30.12.2016 </w:t>
      </w:r>
      <w:hyperlink r:id="rId50">
        <w:r>
          <w:rPr>
            <w:color w:val="0000FF"/>
          </w:rPr>
          <w:t>N 851</w:t>
        </w:r>
      </w:hyperlink>
      <w:r>
        <w:t xml:space="preserve">,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6" w:name="P63"/>
      <w:bookmarkEnd w:id="6"/>
      <w:r>
        <w:t>4) справку областного учреждения здравоохранения, подтверждающую пользование мерой социальной поддержки в виде ежемесячной денежной выплаты до 1 января 2011 года, с указанием в ней занимаемой работником должности и наименования учреждения, в котором он работал, - 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области.</w:t>
      </w:r>
    </w:p>
    <w:p w:rsidR="006C692A" w:rsidRDefault="006C692A">
      <w:pPr>
        <w:pStyle w:val="ConsPlusNormal"/>
        <w:jc w:val="both"/>
      </w:pPr>
      <w:r>
        <w:t xml:space="preserve">(пп. 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19.04.2012 N 290)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7" w:name="P65"/>
      <w:bookmarkEnd w:id="7"/>
      <w:r>
        <w:t>5) документы, подтверждающие период работы в организации социального обслуживания граждан, находящейся в ведении Смоленской области (областной государственной системе социальных служб) (для работников негосударственных (коммерческих и некоммерческих) организаций социального обслуживания граждан, в том числе социально ориентированных некоммерческих организаций, предоставляющих социальные услуги,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работников, находящихся в трудовых отношениях с индивидуальными предпринимателями);</w:t>
      </w:r>
    </w:p>
    <w:p w:rsidR="006C692A" w:rsidRDefault="006C692A">
      <w:pPr>
        <w:pStyle w:val="ConsPlusNormal"/>
        <w:jc w:val="both"/>
      </w:pPr>
      <w:r>
        <w:t xml:space="preserve">(пп. 5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8" w:name="P67"/>
      <w:bookmarkEnd w:id="8"/>
      <w:r>
        <w:t xml:space="preserve">6) документы, подтверждающие предоставление ежемесячной денежной выплаты в соответствии с областным </w:t>
      </w:r>
      <w:hyperlink r:id="rId54">
        <w:r>
          <w:rPr>
            <w:color w:val="0000FF"/>
          </w:rPr>
          <w:t>законом</w:t>
        </w:r>
      </w:hyperlink>
      <w:r>
        <w:t xml:space="preserve"> в период работы в организации социального обслуживания граждан, находящейся в ведении Смоленской области (областной государственной системе социальных служб) (для работников негосударственных (коммерческих и некоммерческих) организаций социального обслуживания граждан, в том числе социально ориентированных некоммерческих организаций, предоставляющих социальные услуги,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работников, находящихся в трудовых отношениях с индивидуальными предпринимателями) (представляются по собственной инициативе);</w:t>
      </w:r>
    </w:p>
    <w:p w:rsidR="006C692A" w:rsidRDefault="006C692A">
      <w:pPr>
        <w:pStyle w:val="ConsPlusNormal"/>
        <w:jc w:val="both"/>
      </w:pPr>
      <w:r>
        <w:lastRenderedPageBreak/>
        <w:t xml:space="preserve">(пп. 6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9" w:name="P69"/>
      <w:bookmarkEnd w:id="9"/>
      <w:r>
        <w:t xml:space="preserve">7) справку об установлении пенсии - 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области, работников областных государственных и муниципальных учреждений и предприятий социального обслуживания, работников областных государственных учреждений здравоохранения, работников областных государственных и муниципальных учреждений культуры и искусства, работников областных государственных учреждений ветеринарии, которые по состоянию на 31 июля 2006 года имели право на меры социальной поддержки в соответствии с областным </w:t>
      </w:r>
      <w:hyperlink r:id="rId56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 (или) проживающих в сельской местности, поселках городского типа или городах на территории Смоленской области, "по оплате жилья и коммунальных услуг" (представляется по собственной инициативе)";</w:t>
      </w:r>
    </w:p>
    <w:p w:rsidR="006C692A" w:rsidRDefault="006C692A">
      <w:pPr>
        <w:pStyle w:val="ConsPlusNormal"/>
        <w:jc w:val="both"/>
      </w:pPr>
      <w:r>
        <w:t xml:space="preserve">(пп. 7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03.07.2015 N 386;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30.12.2016 N 851,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 xml:space="preserve">8) сведения о трудовой деятельности за периоды с 1 января 2020 года - 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области, работников областных государственных и муниципальных учреждений и предприятий социального обслуживания, работников областных государственных учреждений здравоохранения, работников областных государственных и муниципальных учреждений культуры и искусства, работников областных государственных учреждений ветеринарии, которые по состоянию на 31 июля 2006 года имели право на меры социальной поддержки в соответствии с областным </w:t>
      </w:r>
      <w:hyperlink r:id="rId60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 (представляются по собственной инициативе).</w:t>
      </w:r>
    </w:p>
    <w:p w:rsidR="006C692A" w:rsidRDefault="006C692A">
      <w:pPr>
        <w:pStyle w:val="ConsPlusNormal"/>
        <w:jc w:val="both"/>
      </w:pPr>
      <w:r>
        <w:t xml:space="preserve">(пп. 8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jc w:val="both"/>
      </w:pPr>
      <w:r>
        <w:t xml:space="preserve">(п. 4.1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29.08.2011 N 515)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4.2.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19.04.2012 N 290.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 xml:space="preserve">5. Документы, указанные в </w:t>
      </w:r>
      <w:hyperlink w:anchor="P60">
        <w:r>
          <w:rPr>
            <w:color w:val="0000FF"/>
          </w:rPr>
          <w:t>подпунктах 2</w:t>
        </w:r>
      </w:hyperlink>
      <w:r>
        <w:t xml:space="preserve"> и </w:t>
      </w:r>
      <w:hyperlink w:anchor="P61">
        <w:r>
          <w:rPr>
            <w:color w:val="0000FF"/>
          </w:rPr>
          <w:t>3 пункта 4.1</w:t>
        </w:r>
      </w:hyperlink>
      <w:r>
        <w:t xml:space="preserve"> настоящего Порядка, представляются работниками в подлинниках с одновременным представлением их копий. Сотрудник сектора Учреждения или МФЦ сверяет представленные работником подлинники документов с их копиями, заверяет копии документов, после чего подлинники документов возвращаются работнику.</w:t>
      </w:r>
    </w:p>
    <w:p w:rsidR="006C692A" w:rsidRDefault="006C692A">
      <w:pPr>
        <w:pStyle w:val="ConsPlusNormal"/>
        <w:jc w:val="both"/>
      </w:pPr>
      <w:r>
        <w:t xml:space="preserve">(в ред. постановлений Администрации Смоленской области от 29.08.2011 </w:t>
      </w:r>
      <w:hyperlink r:id="rId64">
        <w:r>
          <w:rPr>
            <w:color w:val="0000FF"/>
          </w:rPr>
          <w:t>N 515</w:t>
        </w:r>
      </w:hyperlink>
      <w:r>
        <w:t xml:space="preserve">, от 19.04.2012 </w:t>
      </w:r>
      <w:hyperlink r:id="rId65">
        <w:r>
          <w:rPr>
            <w:color w:val="0000FF"/>
          </w:rPr>
          <w:t>N 290</w:t>
        </w:r>
      </w:hyperlink>
      <w:r>
        <w:t xml:space="preserve">,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5.1. Заявление и документы, указанные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могут быть направлены работниками в сектор Учреждения по месту жительства работника или МФЦ по месту жительства работника в форме электронного документа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6C692A" w:rsidRDefault="006C692A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67">
        <w:r>
          <w:rPr>
            <w:color w:val="0000FF"/>
          </w:rPr>
          <w:t>N 188</w:t>
        </w:r>
      </w:hyperlink>
      <w:r>
        <w:t xml:space="preserve">, от 21.03.2018 </w:t>
      </w:r>
      <w:hyperlink r:id="rId68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167</w:t>
        </w:r>
      </w:hyperlink>
      <w:r>
        <w:t>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12" w:name="P79"/>
      <w:bookmarkEnd w:id="12"/>
      <w:r>
        <w:t xml:space="preserve">5.2. В случае непредставления документа, указанного в </w:t>
      </w:r>
      <w:hyperlink w:anchor="P67">
        <w:r>
          <w:rPr>
            <w:color w:val="0000FF"/>
          </w:rPr>
          <w:t>подпункте 6 пункта 4.1</w:t>
        </w:r>
      </w:hyperlink>
      <w:r>
        <w:t xml:space="preserve"> настоящего Порядка, работником по собственной инициативе сектор Учреждения или МФЦ в течение трех рабочих дней, следующих за днем приема от работника заявления и документов, указанных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направляет межведомственные запросы о предоставлении указанных документов (сведений, содержащихся в них) в соответствующие органы, осуществляющие пенсионное обеспечение в соответствии с федеральным законом, в порядке, определенном федеральным законодательством.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69">
        <w:r>
          <w:rPr>
            <w:color w:val="0000FF"/>
          </w:rPr>
          <w:t>подпунктах 7</w:t>
        </w:r>
      </w:hyperlink>
      <w:r>
        <w:t xml:space="preserve"> и </w:t>
      </w:r>
      <w:hyperlink w:anchor="P71">
        <w:r>
          <w:rPr>
            <w:color w:val="0000FF"/>
          </w:rPr>
          <w:t>8 пункта 4.1</w:t>
        </w:r>
      </w:hyperlink>
      <w:r>
        <w:t xml:space="preserve"> настоящего Порядка, не представлены работником по собственной инициативе, сектор Учреждения или МФЦ в течение трех рабочих дней, следующих за днем приема от работника заявления и документов, указанных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направляет межведомственные запросы о предоставлении указанных документов (сведений, содержащихся в них) в соответствующие органы, осуществляющие пенсионное обеспечение в соответствии с федеральным законом, в порядке, определенном федеральным законодательством.</w:t>
      </w:r>
    </w:p>
    <w:p w:rsidR="006C692A" w:rsidRDefault="006C692A">
      <w:pPr>
        <w:pStyle w:val="ConsPlusNormal"/>
        <w:jc w:val="both"/>
      </w:pPr>
      <w:r>
        <w:t xml:space="preserve">(п. 5.2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5.3. МФЦ не позднее одного рабочего дня, следующего за днем приема от работника заявления и документов, указанных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направляет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 - </w:t>
      </w:r>
      <w:hyperlink w:anchor="P71">
        <w:r>
          <w:rPr>
            <w:color w:val="0000FF"/>
          </w:rPr>
          <w:t>8 пункта 4.1</w:t>
        </w:r>
      </w:hyperlink>
      <w:r>
        <w:t xml:space="preserve"> настоящего Порядка, и копии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в сектор Учреждения по месту жительства работника. В случае, предусмотренном </w:t>
      </w:r>
      <w:hyperlink w:anchor="P79">
        <w:r>
          <w:rPr>
            <w:color w:val="0000FF"/>
          </w:rPr>
          <w:t>пунктом 5.2</w:t>
        </w:r>
      </w:hyperlink>
      <w:r>
        <w:t xml:space="preserve"> настоящего Порядка,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5 пункта 4.1</w:t>
        </w:r>
      </w:hyperlink>
      <w:r>
        <w:t xml:space="preserve"> настоящего Порядка, копии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и ответы на межведомственные запросы МФЦ направляет в сектор Учреждения по месту жительства работника не позднее одного рабочего дня, следующего за днем поступления ответов на межведомственные запросы.</w:t>
      </w:r>
    </w:p>
    <w:p w:rsidR="006C692A" w:rsidRDefault="006C692A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03.07.2015 N 386,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 xml:space="preserve">5.4. Сектор Учреждения не позднее трех рабочих дней, следующих за днем приема от работника заявления, документов, указанных в </w:t>
      </w:r>
      <w:hyperlink w:anchor="P57">
        <w:r>
          <w:rPr>
            <w:color w:val="0000FF"/>
          </w:rPr>
          <w:t>пункте 4.1</w:t>
        </w:r>
      </w:hyperlink>
      <w:r>
        <w:t xml:space="preserve"> настоящего Порядка, или от МФЦ заявления и документов, указанных в подпунктах 1, 4 - 8 настоящего Порядка, и копий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направляет их в отдел (сектор) социальной защиты населения Министерства по месту жительства работника. В случае, предусмотренном </w:t>
      </w:r>
      <w:hyperlink w:anchor="P79">
        <w:r>
          <w:rPr>
            <w:color w:val="0000FF"/>
          </w:rPr>
          <w:t>пунктом 5.2</w:t>
        </w:r>
      </w:hyperlink>
      <w:r>
        <w:t xml:space="preserve"> настоящего Порядка,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5 пункта 4.1</w:t>
        </w:r>
      </w:hyperlink>
      <w:r>
        <w:t xml:space="preserve"> настоящего Порядка, копии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а также ответы на межведомственные запросы направляются в отдел (сектор) социальной защиты населения Министерства по месту жительства работника не позднее одного рабочего дня, следующего за днем поступления ответов на межведомственные запросы.</w:t>
      </w:r>
    </w:p>
    <w:p w:rsidR="006C692A" w:rsidRDefault="006C692A">
      <w:pPr>
        <w:pStyle w:val="ConsPlusNormal"/>
        <w:jc w:val="both"/>
      </w:pPr>
      <w:r>
        <w:t xml:space="preserve">(п. 5.4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6. Для работников, меры социальной поддержки которых предоставлялись в соответствии с областным </w:t>
      </w:r>
      <w:hyperlink r:id="rId73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работающих и (или) проживающих в сельской местности, поселках городского типа или городах на территории Смоленской области, по оплате жилья и коммунальных услуг" по состоянию на 31 июля 2006 года, основанием для предоставления им меры социальной поддержки в виде ежемесячной денежной выплаты является их письменное заявление.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7. Отделом (сектором) социальной защиты населения Министерства в течение 7 рабочих дней со дня получения от сектора Учреждения документов, указанных в </w:t>
      </w:r>
      <w:hyperlink w:anchor="P84">
        <w:r>
          <w:rPr>
            <w:color w:val="0000FF"/>
          </w:rPr>
          <w:t>пункте 5.4</w:t>
        </w:r>
      </w:hyperlink>
      <w:r>
        <w:t xml:space="preserve"> настоящего Порядка, на основании полученных заявления и документов, а также сведений о предоставлении ежемесячной денежной выплаты в соответствии с областным законом, находящихся в Министерстве, принимается решение о назначении ежемесячной денежной выплаты или об </w:t>
      </w:r>
      <w:r>
        <w:lastRenderedPageBreak/>
        <w:t>отказе в назначении ежемесячной денежной выплаты.</w:t>
      </w:r>
    </w:p>
    <w:p w:rsidR="006C692A" w:rsidRDefault="006C692A">
      <w:pPr>
        <w:pStyle w:val="ConsPlusNormal"/>
        <w:jc w:val="both"/>
      </w:pPr>
      <w:r>
        <w:t xml:space="preserve">(п. 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20.12.2024 N 999)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7.1. Основаниями для отказа в назначении ежемесячной денежной выплаты являются: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- отсутствие у работника права на ежемесячную денежную выплату;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55">
        <w:r>
          <w:rPr>
            <w:color w:val="0000FF"/>
          </w:rPr>
          <w:t>пункте 4</w:t>
        </w:r>
      </w:hyperlink>
      <w:r>
        <w:t xml:space="preserve"> и </w:t>
      </w:r>
      <w:hyperlink w:anchor="P58">
        <w:r>
          <w:rPr>
            <w:color w:val="0000FF"/>
          </w:rPr>
          <w:t>подпунктах 1</w:t>
        </w:r>
      </w:hyperlink>
      <w:r>
        <w:t xml:space="preserve"> - </w:t>
      </w:r>
      <w:hyperlink w:anchor="P65">
        <w:r>
          <w:rPr>
            <w:color w:val="0000FF"/>
          </w:rPr>
          <w:t>5 пункта 4.1</w:t>
        </w:r>
      </w:hyperlink>
      <w:r>
        <w:t xml:space="preserve"> настоящего Порядка;</w:t>
      </w:r>
    </w:p>
    <w:p w:rsidR="006C692A" w:rsidRDefault="006C692A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6C692A" w:rsidRDefault="006C692A">
      <w:pPr>
        <w:pStyle w:val="ConsPlusNormal"/>
        <w:jc w:val="both"/>
      </w:pPr>
      <w:r>
        <w:t xml:space="preserve">(п. 7.1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19.04.2012 N 290)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7.2. После принятия решения о назначении или об отказе в назначении ежемесячной денежной выплаты отдел (сектор) социальной защиты населения Министерства в течение 3 рабочих дней возвращает в сектор Учреждения по месту жительства работника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5</w:t>
        </w:r>
      </w:hyperlink>
      <w:r>
        <w:t xml:space="preserve"> и </w:t>
      </w:r>
      <w:hyperlink w:anchor="P67">
        <w:r>
          <w:rPr>
            <w:color w:val="0000FF"/>
          </w:rPr>
          <w:t>6</w:t>
        </w:r>
      </w:hyperlink>
      <w:r>
        <w:t xml:space="preserve"> (при наличии), </w:t>
      </w:r>
      <w:hyperlink w:anchor="P69">
        <w:r>
          <w:rPr>
            <w:color w:val="0000FF"/>
          </w:rPr>
          <w:t>7</w:t>
        </w:r>
      </w:hyperlink>
      <w:r>
        <w:t xml:space="preserve"> (при наличии), </w:t>
      </w:r>
      <w:hyperlink w:anchor="P71">
        <w:r>
          <w:rPr>
            <w:color w:val="0000FF"/>
          </w:rPr>
          <w:t>8</w:t>
        </w:r>
      </w:hyperlink>
      <w:r>
        <w:t xml:space="preserve"> (при наличии) пункта 4.1 настоящего Порядка, копии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а также ответы на межведомственные запросы (при наличии), решение о назначении либо об отказе в назначении ежемесячной денежной выплаты.</w:t>
      </w:r>
    </w:p>
    <w:p w:rsidR="006C692A" w:rsidRDefault="006C692A">
      <w:pPr>
        <w:pStyle w:val="ConsPlusNormal"/>
        <w:jc w:val="both"/>
      </w:pPr>
      <w:r>
        <w:t xml:space="preserve">(п. 7.2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7.3. Уведомление о назначении ежемесячной денежной выплаты либо об отказе в ее назначении направляется работнику сектором Учреждения по месту жительства работника в письменной форме в течение 5 рабочих дней со дня принятия соответствующего решения.</w:t>
      </w:r>
    </w:p>
    <w:p w:rsidR="006C692A" w:rsidRDefault="006C692A">
      <w:pPr>
        <w:pStyle w:val="ConsPlusNormal"/>
        <w:jc w:val="both"/>
      </w:pPr>
      <w:r>
        <w:t xml:space="preserve">(п. 7.3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8. Ежемесячная денежная выплата назначается с 1-го числа месяца, следующего за месяцем обращения за ней в сектор Учреждения по месту жительства работника или МФЦ по месту жительства работника, но не ранее возникновения права на указанную выплату.</w:t>
      </w:r>
    </w:p>
    <w:p w:rsidR="006C692A" w:rsidRDefault="006C692A">
      <w:pPr>
        <w:pStyle w:val="ConsPlusNormal"/>
        <w:jc w:val="both"/>
      </w:pPr>
      <w:r>
        <w:t xml:space="preserve">(в ред. постановлений Администрации Смоленской области от 03.07.2015 </w:t>
      </w:r>
      <w:hyperlink r:id="rId79">
        <w:r>
          <w:rPr>
            <w:color w:val="0000FF"/>
          </w:rPr>
          <w:t>N 386</w:t>
        </w:r>
      </w:hyperlink>
      <w:r>
        <w:t xml:space="preserve">, от 21.03.2018 </w:t>
      </w:r>
      <w:hyperlink r:id="rId80">
        <w:r>
          <w:rPr>
            <w:color w:val="0000FF"/>
          </w:rPr>
          <w:t>N 167</w:t>
        </w:r>
      </w:hyperlink>
      <w:r>
        <w:t>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Для вышедших на пенсию работников муниципальных учреждений здравоохранения,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области, ежемесячная денежная выплата назначается с 1 января 2011 года, но не ранее возникновения права на указанную выплату.</w:t>
      </w:r>
    </w:p>
    <w:p w:rsidR="006C692A" w:rsidRDefault="006C692A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29.08.2011 N 515)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Для работников негосударственных (коммерческих и некоммерческих) организаций социального обслуживания граждан, в том числе социально ориентированных некоммерческих организаций, предоставляющих социальные услуги,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работающих и проживающих в сельской местности и поселках городского типа на территории Смоленской области, и работников, находящихся в трудовых отношениях с индивидуальными предпринимателями, работающих и </w:t>
      </w:r>
      <w:r>
        <w:lastRenderedPageBreak/>
        <w:t>проживающих в сельской местности и поселках городского типа на территории Смоленской области, ежемесячная денежная выплата назначается с 1 января 2015 года, но не ранее возникновения права на указанную выплату.</w:t>
      </w:r>
    </w:p>
    <w:p w:rsidR="006C692A" w:rsidRDefault="006C692A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188)</w:t>
      </w:r>
    </w:p>
    <w:p w:rsidR="006C692A" w:rsidRDefault="006C692A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>9. Осуществление ежемесячной денежной выплаты работникам прекращается в случаях: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1) утраты работником права на назначенную ему ежемесячную денежную выплату вследствие обнаружения обстоятельств или документов, опровергающих достоверность сведений, представленных в подтверждение права на получение меры социальной поддержки в виде ежемесячной денежной выплаты; увольнения работника; переезда работника на постоянное место жительства за пределы Смоленской области;</w:t>
      </w:r>
    </w:p>
    <w:p w:rsidR="006C692A" w:rsidRDefault="006C692A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05.10.2009 N 598,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2) смерти работника или признания его в установленном федеральным законодательством порядке умершим или безвестно отсутствующим.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10. Решение о прекращении выплаты ежемесячной денежной выплаты принимается отделом (сектором) социальной защиты населения Министерства по месту жительства работника в течение 10 рабочих дней со дня обнаружения обстоятельств, указанных в </w:t>
      </w:r>
      <w:hyperlink w:anchor="P105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Письменное мотивированное уведомление о прекращении выплаты ежемесячной денежной выплаты направляется работнику в течение 10 рабочих дней со дня принятия соответствующего решения.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Выплата ежемесячной денежной выплаты прекращается с 1-го числа месяца, следующего за месяцем, в котором наступили обстоятельства, указанные в </w:t>
      </w:r>
      <w:hyperlink w:anchor="P105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6C692A" w:rsidRDefault="006C692A">
      <w:pPr>
        <w:pStyle w:val="ConsPlusNormal"/>
        <w:jc w:val="both"/>
      </w:pPr>
      <w:r>
        <w:t xml:space="preserve">(п. 10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11. Суммы ежемесячной денежной выплаты, назначенные работнику и не полученные им при жизни, наследуются в порядке, установленном законодательством Российской Федерации.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12. Назначенные суммы ежемесячной денежной выплаты, которые не были получены работником своевременно, выплачиваются за прошедшее время не более чем за три года, предшествующие обращению за их получением.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13. Выплата ежемесячной денежной выплаты осуществляется Министерством путем ее перечисления по выбору работника либо на его счет, открытый в банке Российской Федерации, либо через организацию почтовой связи. Способ перечисления ежемесячной денежной выплаты определяется работником в заявлении.</w:t>
      </w:r>
    </w:p>
    <w:p w:rsidR="006C692A" w:rsidRDefault="006C692A">
      <w:pPr>
        <w:pStyle w:val="ConsPlusNormal"/>
        <w:jc w:val="both"/>
      </w:pPr>
      <w:r>
        <w:t xml:space="preserve">(п. 13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14. Выплата ежемесячной денежной выплаты производится за текущий месяц.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15. Доставка ежемесячной денежной выплаты работникам осуществляется за счет средств областного бюджета.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16. Работники обязаны в десятидневный срок извещать отделы (секторы) социальной защиты населения Министерства через сектор Учреждения или МФЦ по месту жительства о наступлении обстоятельств, влияющих на предоставление им меры социальной поддержки, установленной областным </w:t>
      </w:r>
      <w:hyperlink r:id="rId87">
        <w:r>
          <w:rPr>
            <w:color w:val="0000FF"/>
          </w:rPr>
          <w:t>законом</w:t>
        </w:r>
      </w:hyperlink>
      <w:r>
        <w:t>.</w:t>
      </w:r>
    </w:p>
    <w:p w:rsidR="006C692A" w:rsidRDefault="006C692A">
      <w:pPr>
        <w:pStyle w:val="ConsPlusNormal"/>
        <w:jc w:val="both"/>
      </w:pPr>
      <w:r>
        <w:t xml:space="preserve">(в ред. постановлений Администрации Смоленской области от 19.01.2011 </w:t>
      </w:r>
      <w:hyperlink r:id="rId88">
        <w:r>
          <w:rPr>
            <w:color w:val="0000FF"/>
          </w:rPr>
          <w:t>N 16</w:t>
        </w:r>
      </w:hyperlink>
      <w:r>
        <w:t xml:space="preserve">, от 29.08.2011 </w:t>
      </w:r>
      <w:hyperlink r:id="rId89">
        <w:r>
          <w:rPr>
            <w:color w:val="0000FF"/>
          </w:rPr>
          <w:t>N 515</w:t>
        </w:r>
      </w:hyperlink>
      <w:r>
        <w:t xml:space="preserve">,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lastRenderedPageBreak/>
        <w:t xml:space="preserve">17. Секторы Учреждения формируют на каждого работника личное дело, в которое подшиваются заявление, документы, указанные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5</w:t>
        </w:r>
      </w:hyperlink>
      <w:r>
        <w:t xml:space="preserve"> и </w:t>
      </w:r>
      <w:hyperlink w:anchor="P67">
        <w:r>
          <w:rPr>
            <w:color w:val="0000FF"/>
          </w:rPr>
          <w:t>6</w:t>
        </w:r>
      </w:hyperlink>
      <w:r>
        <w:t xml:space="preserve"> (при наличии), </w:t>
      </w:r>
      <w:hyperlink w:anchor="P69">
        <w:r>
          <w:rPr>
            <w:color w:val="0000FF"/>
          </w:rPr>
          <w:t>7</w:t>
        </w:r>
      </w:hyperlink>
      <w:r>
        <w:t xml:space="preserve"> (при наличии), </w:t>
      </w:r>
      <w:hyperlink w:anchor="P71">
        <w:r>
          <w:rPr>
            <w:color w:val="0000FF"/>
          </w:rPr>
          <w:t>8</w:t>
        </w:r>
      </w:hyperlink>
      <w:r>
        <w:t xml:space="preserve"> (при наличии) пункта 4.1 настоящего Порядка, копии документов, указанных в </w:t>
      </w:r>
      <w:hyperlink w:anchor="P75">
        <w:r>
          <w:rPr>
            <w:color w:val="0000FF"/>
          </w:rPr>
          <w:t>пункте 5</w:t>
        </w:r>
      </w:hyperlink>
      <w:r>
        <w:t xml:space="preserve"> настоящего Порядка, ответы на межведомственные запросы (при наличии), решение о назначении либо об отказе в назначении ежемесячной денежной выплаты, и вносят информацию о работниках в государственную информационную систему "Единая цифровая платформа в социальной сфере".</w:t>
      </w:r>
    </w:p>
    <w:p w:rsidR="006C692A" w:rsidRDefault="006C692A">
      <w:pPr>
        <w:pStyle w:val="ConsPlusNormal"/>
        <w:jc w:val="both"/>
      </w:pPr>
      <w:r>
        <w:t xml:space="preserve">(п. 17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>17.1. Излишне выплаченная сумма ежемесячной денежной выплаты удерживается с работника в случае, если переплата произошла по его вине. Удержание производится в размере не более 20 процентов суммы, причитающейся работнику, при каждой последующей выплате ежемесячной денежной выплаты. При прекращении выплаты ежемесячной денежной выплаты задолженность взыскивается с работника в судебном порядке. Суммы, излишне выплаченные работнику по вине Министерства, сектора Учреждения или МФЦ, удержанию не подлежат.</w:t>
      </w:r>
    </w:p>
    <w:p w:rsidR="006C692A" w:rsidRDefault="006C692A">
      <w:pPr>
        <w:pStyle w:val="ConsPlusNormal"/>
        <w:jc w:val="both"/>
      </w:pPr>
      <w:r>
        <w:t xml:space="preserve">(п. 17.1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16.04.2015 N 188;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14.11.2024 N 860)</w:t>
      </w:r>
    </w:p>
    <w:p w:rsidR="006C692A" w:rsidRDefault="006C692A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05.10.2009 N 598.</w:t>
      </w:r>
    </w:p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jc w:val="both"/>
      </w:pPr>
    </w:p>
    <w:p w:rsidR="006C692A" w:rsidRDefault="006C69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3CA" w:rsidRDefault="006E63CA"/>
    <w:sectPr w:rsidR="006E63CA" w:rsidSect="0077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C692A"/>
    <w:rsid w:val="006C692A"/>
    <w:rsid w:val="006E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69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69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95586&amp;dst=100005" TargetMode="External"/><Relationship Id="rId18" Type="http://schemas.openxmlformats.org/officeDocument/2006/relationships/hyperlink" Target="https://login.consultant.ru/link/?req=doc&amp;base=RLAW376&amp;n=32477&amp;dst=100005" TargetMode="External"/><Relationship Id="rId26" Type="http://schemas.openxmlformats.org/officeDocument/2006/relationships/hyperlink" Target="https://login.consultant.ru/link/?req=doc&amp;base=RLAW376&amp;n=95586&amp;dst=100005" TargetMode="External"/><Relationship Id="rId39" Type="http://schemas.openxmlformats.org/officeDocument/2006/relationships/hyperlink" Target="https://login.consultant.ru/link/?req=doc&amp;base=RLAW376&amp;n=149498&amp;dst=100007" TargetMode="External"/><Relationship Id="rId21" Type="http://schemas.openxmlformats.org/officeDocument/2006/relationships/hyperlink" Target="https://login.consultant.ru/link/?req=doc&amp;base=RLAW376&amp;n=53117&amp;dst=100005" TargetMode="External"/><Relationship Id="rId34" Type="http://schemas.openxmlformats.org/officeDocument/2006/relationships/hyperlink" Target="https://login.consultant.ru/link/?req=doc&amp;base=RLAW376&amp;n=152590&amp;dst=6" TargetMode="External"/><Relationship Id="rId42" Type="http://schemas.openxmlformats.org/officeDocument/2006/relationships/hyperlink" Target="https://login.consultant.ru/link/?req=doc&amp;base=RLAW376&amp;n=53117&amp;dst=100006" TargetMode="External"/><Relationship Id="rId47" Type="http://schemas.openxmlformats.org/officeDocument/2006/relationships/hyperlink" Target="https://login.consultant.ru/link/?req=doc&amp;base=RLAW376&amp;n=149498&amp;dst=100010" TargetMode="External"/><Relationship Id="rId50" Type="http://schemas.openxmlformats.org/officeDocument/2006/relationships/hyperlink" Target="https://login.consultant.ru/link/?req=doc&amp;base=RLAW376&amp;n=87163&amp;dst=100008" TargetMode="External"/><Relationship Id="rId55" Type="http://schemas.openxmlformats.org/officeDocument/2006/relationships/hyperlink" Target="https://login.consultant.ru/link/?req=doc&amp;base=RLAW376&amp;n=73499&amp;dst=100013" TargetMode="External"/><Relationship Id="rId63" Type="http://schemas.openxmlformats.org/officeDocument/2006/relationships/hyperlink" Target="https://login.consultant.ru/link/?req=doc&amp;base=RLAW376&amp;n=53117&amp;dst=100009" TargetMode="External"/><Relationship Id="rId68" Type="http://schemas.openxmlformats.org/officeDocument/2006/relationships/hyperlink" Target="https://login.consultant.ru/link/?req=doc&amp;base=RLAW376&amp;n=95586&amp;dst=100005" TargetMode="External"/><Relationship Id="rId76" Type="http://schemas.openxmlformats.org/officeDocument/2006/relationships/hyperlink" Target="https://login.consultant.ru/link/?req=doc&amp;base=RLAW376&amp;n=53117&amp;dst=100015" TargetMode="External"/><Relationship Id="rId84" Type="http://schemas.openxmlformats.org/officeDocument/2006/relationships/hyperlink" Target="https://login.consultant.ru/link/?req=doc&amp;base=RLAW376&amp;n=149498&amp;dst=100026" TargetMode="External"/><Relationship Id="rId89" Type="http://schemas.openxmlformats.org/officeDocument/2006/relationships/hyperlink" Target="https://login.consultant.ru/link/?req=doc&amp;base=RLAW376&amp;n=48034&amp;dst=100024" TargetMode="External"/><Relationship Id="rId7" Type="http://schemas.openxmlformats.org/officeDocument/2006/relationships/hyperlink" Target="https://login.consultant.ru/link/?req=doc&amp;base=RLAW376&amp;n=48034&amp;dst=100005" TargetMode="External"/><Relationship Id="rId71" Type="http://schemas.openxmlformats.org/officeDocument/2006/relationships/hyperlink" Target="https://login.consultant.ru/link/?req=doc&amp;base=RLAW376&amp;n=149498&amp;dst=100019" TargetMode="External"/><Relationship Id="rId92" Type="http://schemas.openxmlformats.org/officeDocument/2006/relationships/hyperlink" Target="https://login.consultant.ru/link/?req=doc&amp;base=RLAW376&amp;n=73499&amp;dst=100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52590&amp;dst=100018" TargetMode="External"/><Relationship Id="rId29" Type="http://schemas.openxmlformats.org/officeDocument/2006/relationships/hyperlink" Target="https://login.consultant.ru/link/?req=doc&amp;base=RLAW376&amp;n=152590" TargetMode="External"/><Relationship Id="rId11" Type="http://schemas.openxmlformats.org/officeDocument/2006/relationships/hyperlink" Target="https://login.consultant.ru/link/?req=doc&amp;base=RLAW376&amp;n=74611&amp;dst=100005" TargetMode="External"/><Relationship Id="rId24" Type="http://schemas.openxmlformats.org/officeDocument/2006/relationships/hyperlink" Target="https://login.consultant.ru/link/?req=doc&amp;base=RLAW376&amp;n=74611&amp;dst=100005" TargetMode="External"/><Relationship Id="rId32" Type="http://schemas.openxmlformats.org/officeDocument/2006/relationships/hyperlink" Target="https://login.consultant.ru/link/?req=doc&amp;base=RLAW376&amp;n=7340" TargetMode="External"/><Relationship Id="rId37" Type="http://schemas.openxmlformats.org/officeDocument/2006/relationships/hyperlink" Target="https://login.consultant.ru/link/?req=doc&amp;base=RLAW376&amp;n=87163&amp;dst=100006" TargetMode="External"/><Relationship Id="rId40" Type="http://schemas.openxmlformats.org/officeDocument/2006/relationships/hyperlink" Target="https://login.consultant.ru/link/?req=doc&amp;base=RLAW376&amp;n=42493&amp;dst=100006" TargetMode="External"/><Relationship Id="rId45" Type="http://schemas.openxmlformats.org/officeDocument/2006/relationships/hyperlink" Target="https://login.consultant.ru/link/?req=doc&amp;base=RLAW376&amp;n=149498&amp;dst=100008" TargetMode="External"/><Relationship Id="rId53" Type="http://schemas.openxmlformats.org/officeDocument/2006/relationships/hyperlink" Target="https://login.consultant.ru/link/?req=doc&amp;base=RLAW376&amp;n=73499&amp;dst=100011" TargetMode="External"/><Relationship Id="rId58" Type="http://schemas.openxmlformats.org/officeDocument/2006/relationships/hyperlink" Target="https://login.consultant.ru/link/?req=doc&amp;base=RLAW376&amp;n=87163&amp;dst=100009" TargetMode="External"/><Relationship Id="rId66" Type="http://schemas.openxmlformats.org/officeDocument/2006/relationships/hyperlink" Target="https://login.consultant.ru/link/?req=doc&amp;base=RLAW376&amp;n=149498&amp;dst=100015" TargetMode="External"/><Relationship Id="rId74" Type="http://schemas.openxmlformats.org/officeDocument/2006/relationships/hyperlink" Target="https://login.consultant.ru/link/?req=doc&amp;base=RLAW376&amp;n=150589&amp;dst=100005" TargetMode="External"/><Relationship Id="rId79" Type="http://schemas.openxmlformats.org/officeDocument/2006/relationships/hyperlink" Target="https://login.consultant.ru/link/?req=doc&amp;base=RLAW376&amp;n=74611&amp;dst=100018" TargetMode="External"/><Relationship Id="rId87" Type="http://schemas.openxmlformats.org/officeDocument/2006/relationships/hyperlink" Target="https://login.consultant.ru/link/?req=doc&amp;base=RLAW376&amp;n=152590" TargetMode="External"/><Relationship Id="rId5" Type="http://schemas.openxmlformats.org/officeDocument/2006/relationships/hyperlink" Target="https://login.consultant.ru/link/?req=doc&amp;base=RLAW376&amp;n=32477&amp;dst=100005" TargetMode="External"/><Relationship Id="rId61" Type="http://schemas.openxmlformats.org/officeDocument/2006/relationships/hyperlink" Target="https://login.consultant.ru/link/?req=doc&amp;base=RLAW376&amp;n=149498&amp;dst=100013" TargetMode="External"/><Relationship Id="rId82" Type="http://schemas.openxmlformats.org/officeDocument/2006/relationships/hyperlink" Target="https://login.consultant.ru/link/?req=doc&amp;base=RLAW376&amp;n=73499&amp;dst=100026" TargetMode="External"/><Relationship Id="rId90" Type="http://schemas.openxmlformats.org/officeDocument/2006/relationships/hyperlink" Target="https://login.consultant.ru/link/?req=doc&amp;base=RLAW376&amp;n=149498&amp;dst=100033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376&amp;n=42493&amp;dst=100005" TargetMode="External"/><Relationship Id="rId14" Type="http://schemas.openxmlformats.org/officeDocument/2006/relationships/hyperlink" Target="https://login.consultant.ru/link/?req=doc&amp;base=RLAW376&amp;n=149498&amp;dst=100005" TargetMode="External"/><Relationship Id="rId22" Type="http://schemas.openxmlformats.org/officeDocument/2006/relationships/hyperlink" Target="https://login.consultant.ru/link/?req=doc&amp;base=RLAW376&amp;n=66810&amp;dst=100005" TargetMode="External"/><Relationship Id="rId27" Type="http://schemas.openxmlformats.org/officeDocument/2006/relationships/hyperlink" Target="https://login.consultant.ru/link/?req=doc&amp;base=RLAW376&amp;n=149498&amp;dst=100005" TargetMode="External"/><Relationship Id="rId30" Type="http://schemas.openxmlformats.org/officeDocument/2006/relationships/hyperlink" Target="https://login.consultant.ru/link/?req=doc&amp;base=RLAW376&amp;n=152590" TargetMode="External"/><Relationship Id="rId35" Type="http://schemas.openxmlformats.org/officeDocument/2006/relationships/hyperlink" Target="https://login.consultant.ru/link/?req=doc&amp;base=RLAW376&amp;n=152590&amp;dst=100033" TargetMode="External"/><Relationship Id="rId43" Type="http://schemas.openxmlformats.org/officeDocument/2006/relationships/hyperlink" Target="https://login.consultant.ru/link/?req=doc&amp;base=RLAW376&amp;n=66810&amp;dst=100005" TargetMode="External"/><Relationship Id="rId48" Type="http://schemas.openxmlformats.org/officeDocument/2006/relationships/hyperlink" Target="https://login.consultant.ru/link/?req=doc&amp;base=RLAW376&amp;n=7340" TargetMode="External"/><Relationship Id="rId56" Type="http://schemas.openxmlformats.org/officeDocument/2006/relationships/hyperlink" Target="https://login.consultant.ru/link/?req=doc&amp;base=RLAW376&amp;n=7340" TargetMode="External"/><Relationship Id="rId64" Type="http://schemas.openxmlformats.org/officeDocument/2006/relationships/hyperlink" Target="https://login.consultant.ru/link/?req=doc&amp;base=RLAW376&amp;n=48034&amp;dst=100018" TargetMode="External"/><Relationship Id="rId69" Type="http://schemas.openxmlformats.org/officeDocument/2006/relationships/hyperlink" Target="https://login.consultant.ru/link/?req=doc&amp;base=RLAW376&amp;n=149498&amp;dst=100016" TargetMode="External"/><Relationship Id="rId77" Type="http://schemas.openxmlformats.org/officeDocument/2006/relationships/hyperlink" Target="https://login.consultant.ru/link/?req=doc&amp;base=RLAW376&amp;n=149498&amp;dst=100024" TargetMode="External"/><Relationship Id="rId8" Type="http://schemas.openxmlformats.org/officeDocument/2006/relationships/hyperlink" Target="https://login.consultant.ru/link/?req=doc&amp;base=RLAW376&amp;n=53117&amp;dst=100005" TargetMode="External"/><Relationship Id="rId51" Type="http://schemas.openxmlformats.org/officeDocument/2006/relationships/hyperlink" Target="https://login.consultant.ru/link/?req=doc&amp;base=RLAW376&amp;n=149498&amp;dst=100011" TargetMode="External"/><Relationship Id="rId72" Type="http://schemas.openxmlformats.org/officeDocument/2006/relationships/hyperlink" Target="https://login.consultant.ru/link/?req=doc&amp;base=RLAW376&amp;n=149498&amp;dst=100020" TargetMode="External"/><Relationship Id="rId80" Type="http://schemas.openxmlformats.org/officeDocument/2006/relationships/hyperlink" Target="https://login.consultant.ru/link/?req=doc&amp;base=RLAW376&amp;n=95586&amp;dst=100005" TargetMode="External"/><Relationship Id="rId85" Type="http://schemas.openxmlformats.org/officeDocument/2006/relationships/hyperlink" Target="https://login.consultant.ru/link/?req=doc&amp;base=RLAW376&amp;n=149498&amp;dst=100027" TargetMode="External"/><Relationship Id="rId93" Type="http://schemas.openxmlformats.org/officeDocument/2006/relationships/hyperlink" Target="https://login.consultant.ru/link/?req=doc&amp;base=RLAW376&amp;n=149498&amp;dst=1000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87163&amp;dst=100005" TargetMode="External"/><Relationship Id="rId17" Type="http://schemas.openxmlformats.org/officeDocument/2006/relationships/hyperlink" Target="https://login.consultant.ru/link/?req=doc&amp;base=RLAW376&amp;n=17437" TargetMode="External"/><Relationship Id="rId25" Type="http://schemas.openxmlformats.org/officeDocument/2006/relationships/hyperlink" Target="https://login.consultant.ru/link/?req=doc&amp;base=RLAW376&amp;n=87163&amp;dst=100005" TargetMode="External"/><Relationship Id="rId33" Type="http://schemas.openxmlformats.org/officeDocument/2006/relationships/hyperlink" Target="https://login.consultant.ru/link/?req=doc&amp;base=RLAW376&amp;n=152590&amp;dst=6" TargetMode="External"/><Relationship Id="rId38" Type="http://schemas.openxmlformats.org/officeDocument/2006/relationships/hyperlink" Target="https://login.consultant.ru/link/?req=doc&amp;base=RLAW376&amp;n=149498&amp;dst=100006" TargetMode="External"/><Relationship Id="rId46" Type="http://schemas.openxmlformats.org/officeDocument/2006/relationships/hyperlink" Target="https://login.consultant.ru/link/?req=doc&amp;base=RLAW376&amp;n=73499&amp;dst=100009" TargetMode="External"/><Relationship Id="rId59" Type="http://schemas.openxmlformats.org/officeDocument/2006/relationships/hyperlink" Target="https://login.consultant.ru/link/?req=doc&amp;base=RLAW376&amp;n=149498&amp;dst=100012" TargetMode="External"/><Relationship Id="rId67" Type="http://schemas.openxmlformats.org/officeDocument/2006/relationships/hyperlink" Target="https://login.consultant.ru/link/?req=doc&amp;base=RLAW376&amp;n=73499&amp;dst=100014" TargetMode="External"/><Relationship Id="rId20" Type="http://schemas.openxmlformats.org/officeDocument/2006/relationships/hyperlink" Target="https://login.consultant.ru/link/?req=doc&amp;base=RLAW376&amp;n=48034&amp;dst=100005" TargetMode="External"/><Relationship Id="rId41" Type="http://schemas.openxmlformats.org/officeDocument/2006/relationships/hyperlink" Target="https://login.consultant.ru/link/?req=doc&amp;base=RLAW376&amp;n=48034&amp;dst=100008" TargetMode="External"/><Relationship Id="rId54" Type="http://schemas.openxmlformats.org/officeDocument/2006/relationships/hyperlink" Target="https://login.consultant.ru/link/?req=doc&amp;base=RLAW376&amp;n=152590" TargetMode="External"/><Relationship Id="rId62" Type="http://schemas.openxmlformats.org/officeDocument/2006/relationships/hyperlink" Target="https://login.consultant.ru/link/?req=doc&amp;base=RLAW376&amp;n=48034&amp;dst=100010" TargetMode="External"/><Relationship Id="rId70" Type="http://schemas.openxmlformats.org/officeDocument/2006/relationships/hyperlink" Target="https://login.consultant.ru/link/?req=doc&amp;base=RLAW376&amp;n=74611&amp;dst=100013" TargetMode="External"/><Relationship Id="rId75" Type="http://schemas.openxmlformats.org/officeDocument/2006/relationships/hyperlink" Target="https://login.consultant.ru/link/?req=doc&amp;base=RLAW376&amp;n=149498&amp;dst=100023" TargetMode="External"/><Relationship Id="rId83" Type="http://schemas.openxmlformats.org/officeDocument/2006/relationships/hyperlink" Target="https://login.consultant.ru/link/?req=doc&amp;base=RLAW376&amp;n=32477&amp;dst=100006" TargetMode="External"/><Relationship Id="rId88" Type="http://schemas.openxmlformats.org/officeDocument/2006/relationships/hyperlink" Target="https://login.consultant.ru/link/?req=doc&amp;base=RLAW376&amp;n=42493&amp;dst=100013" TargetMode="External"/><Relationship Id="rId91" Type="http://schemas.openxmlformats.org/officeDocument/2006/relationships/hyperlink" Target="https://login.consultant.ru/link/?req=doc&amp;base=RLAW376&amp;n=149498&amp;dst=10003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42493&amp;dst=100005" TargetMode="External"/><Relationship Id="rId15" Type="http://schemas.openxmlformats.org/officeDocument/2006/relationships/hyperlink" Target="https://login.consultant.ru/link/?req=doc&amp;base=RLAW376&amp;n=150589&amp;dst=100005" TargetMode="External"/><Relationship Id="rId23" Type="http://schemas.openxmlformats.org/officeDocument/2006/relationships/hyperlink" Target="https://login.consultant.ru/link/?req=doc&amp;base=RLAW376&amp;n=73499&amp;dst=100005" TargetMode="External"/><Relationship Id="rId28" Type="http://schemas.openxmlformats.org/officeDocument/2006/relationships/hyperlink" Target="https://login.consultant.ru/link/?req=doc&amp;base=RLAW376&amp;n=150589&amp;dst=100005" TargetMode="External"/><Relationship Id="rId36" Type="http://schemas.openxmlformats.org/officeDocument/2006/relationships/hyperlink" Target="https://login.consultant.ru/link/?req=doc&amp;base=RLAW376&amp;n=73499&amp;dst=100006" TargetMode="External"/><Relationship Id="rId49" Type="http://schemas.openxmlformats.org/officeDocument/2006/relationships/hyperlink" Target="https://login.consultant.ru/link/?req=doc&amp;base=RLAW376&amp;n=74611&amp;dst=100007" TargetMode="External"/><Relationship Id="rId57" Type="http://schemas.openxmlformats.org/officeDocument/2006/relationships/hyperlink" Target="https://login.consultant.ru/link/?req=doc&amp;base=RLAW376&amp;n=74611&amp;dst=100009" TargetMode="External"/><Relationship Id="rId10" Type="http://schemas.openxmlformats.org/officeDocument/2006/relationships/hyperlink" Target="https://login.consultant.ru/link/?req=doc&amp;base=RLAW376&amp;n=73499&amp;dst=100005" TargetMode="External"/><Relationship Id="rId31" Type="http://schemas.openxmlformats.org/officeDocument/2006/relationships/hyperlink" Target="https://login.consultant.ru/link/?req=doc&amp;base=RLAW376&amp;n=7340" TargetMode="External"/><Relationship Id="rId44" Type="http://schemas.openxmlformats.org/officeDocument/2006/relationships/hyperlink" Target="https://login.consultant.ru/link/?req=doc&amp;base=RLAW376&amp;n=95586&amp;dst=100005" TargetMode="External"/><Relationship Id="rId52" Type="http://schemas.openxmlformats.org/officeDocument/2006/relationships/hyperlink" Target="https://login.consultant.ru/link/?req=doc&amp;base=RLAW376&amp;n=53117&amp;dst=100007" TargetMode="External"/><Relationship Id="rId60" Type="http://schemas.openxmlformats.org/officeDocument/2006/relationships/hyperlink" Target="https://login.consultant.ru/link/?req=doc&amp;base=RLAW376&amp;n=7340" TargetMode="External"/><Relationship Id="rId65" Type="http://schemas.openxmlformats.org/officeDocument/2006/relationships/hyperlink" Target="https://login.consultant.ru/link/?req=doc&amp;base=RLAW376&amp;n=53117&amp;dst=100010" TargetMode="External"/><Relationship Id="rId73" Type="http://schemas.openxmlformats.org/officeDocument/2006/relationships/hyperlink" Target="https://login.consultant.ru/link/?req=doc&amp;base=RLAW376&amp;n=7340" TargetMode="External"/><Relationship Id="rId78" Type="http://schemas.openxmlformats.org/officeDocument/2006/relationships/hyperlink" Target="https://login.consultant.ru/link/?req=doc&amp;base=RLAW376&amp;n=73499&amp;dst=100023" TargetMode="External"/><Relationship Id="rId81" Type="http://schemas.openxmlformats.org/officeDocument/2006/relationships/hyperlink" Target="https://login.consultant.ru/link/?req=doc&amp;base=RLAW376&amp;n=48034&amp;dst=100022" TargetMode="External"/><Relationship Id="rId86" Type="http://schemas.openxmlformats.org/officeDocument/2006/relationships/hyperlink" Target="https://login.consultant.ru/link/?req=doc&amp;base=RLAW376&amp;n=149498&amp;dst=100031" TargetMode="External"/><Relationship Id="rId94" Type="http://schemas.openxmlformats.org/officeDocument/2006/relationships/hyperlink" Target="https://login.consultant.ru/link/?req=doc&amp;base=RLAW376&amp;n=32477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6681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5850</Words>
  <Characters>33345</Characters>
  <Application>Microsoft Office Word</Application>
  <DocSecurity>0</DocSecurity>
  <Lines>277</Lines>
  <Paragraphs>78</Paragraphs>
  <ScaleCrop>false</ScaleCrop>
  <Company>Microsoft</Company>
  <LinksUpToDate>false</LinksUpToDate>
  <CharactersWithSpaces>39117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2025-03-14T11:01:00Z</dcterms:created>
  <dcterms:modified xsi:type="dcterms:W3CDTF">2025-03-14T11:01:00Z</dcterms:modified>
</cp:coreProperties>
</file>