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264" w:lineRule="auto"/>
        <w:ind w:left="5670"/>
        <w:jc w:val="both"/>
        <w:rPr>
          <w:shd w:val="clear" w:color="auto" w:fill="ffffff"/>
        </w:rPr>
      </w:pPr>
      <w:r>
        <w:rPr>
          <w:shd w:val="clear" w:color="auto" w:fill="ffffff"/>
        </w:rPr>
        <w:t xml:space="preserve">Информация по обучению участников СВО в рамках НП Кадры</w:t>
      </w:r>
    </w:p>
    <w:p>
      <w:pPr>
        <w:spacing w:line="264" w:lineRule="auto"/>
        <w:ind w:firstLine="709"/>
        <w:jc w:val="both"/>
        <w:rPr>
          <w:sz w:val="28"/>
          <w:szCs w:val="28"/>
          <w:shd w:val="clear" w:color="auto" w:fill="ffffff"/>
        </w:rPr>
      </w:pPr>
    </w:p>
    <w:p>
      <w:pPr>
        <w:spacing w:line="264" w:lineRule="auto"/>
        <w:ind w:firstLine="709"/>
        <w:jc w:val="both"/>
        <w:rPr>
          <w:sz w:val="28"/>
          <w:szCs w:val="28"/>
          <w:shd w:val="clear" w:color="auto" w:fill="ffffff"/>
        </w:rPr>
      </w:pPr>
    </w:p>
    <w:p>
      <w:pPr>
        <w:spacing w:line="264" w:lineRule="auto"/>
        <w:ind w:firstLine="709"/>
        <w:jc w:val="both"/>
        <w:rPr>
          <w:sz w:val="28"/>
          <w:szCs w:val="28"/>
          <w:shd w:val="clear" w:color="auto" w:fill="ffffff"/>
        </w:rPr>
      </w:pPr>
      <w:r>
        <w:rPr>
          <w:sz w:val="28"/>
          <w:szCs w:val="28"/>
          <w:shd w:val="clear" w:color="auto" w:fill="ffffff"/>
        </w:rPr>
        <w:t xml:space="preserve">В 202</w:t>
      </w:r>
      <w:r>
        <w:rPr>
          <w:sz w:val="28"/>
          <w:szCs w:val="28"/>
          <w:shd w:val="clear" w:color="auto" w:fill="ffffff"/>
        </w:rPr>
        <w:t xml:space="preserve">6</w:t>
      </w:r>
      <w:r>
        <w:rPr>
          <w:sz w:val="28"/>
          <w:szCs w:val="28"/>
          <w:shd w:val="clear" w:color="auto" w:fill="ffffff"/>
        </w:rPr>
        <w:t xml:space="preserve"> году в Смоленской области в рамках федерального проекта «</w:t>
      </w:r>
      <w:r>
        <w:rPr>
          <w:sz w:val="28"/>
          <w:szCs w:val="28"/>
        </w:rPr>
        <w:t xml:space="preserve">Активные меры содействия занятости» национального проекта «Кадры»</w:t>
      </w:r>
      <w:r>
        <w:rPr>
          <w:sz w:val="28"/>
          <w:szCs w:val="28"/>
          <w:shd w:val="clear" w:color="auto" w:fill="ffffff"/>
        </w:rPr>
        <w:t xml:space="preserve"> реализуются мероприятия по организации профессионального обучения и дополнительного профессионального образования отдельных категорий граждан.</w:t>
      </w:r>
    </w:p>
    <w:p>
      <w:pPr>
        <w:pStyle w:val="ConsPlusNormal"/>
        <w:spacing w:line="264" w:lineRule="auto"/>
        <w:ind w:firstLine="540"/>
        <w:jc w:val="both"/>
        <w:rPr>
          <w:sz w:val="28"/>
          <w:szCs w:val="28"/>
        </w:rPr>
      </w:pPr>
      <w:r>
        <w:rPr>
          <w:sz w:val="28"/>
          <w:szCs w:val="28"/>
        </w:rPr>
        <w:t xml:space="preserve">Реализация мероприятий по обучению осуществляется с учетом потребности работодателей в кадрах и в целях приобретения или развития гражданами имеющихся знаний, компетенций и навыков для обеспечения их занятости.</w:t>
      </w:r>
    </w:p>
    <w:p>
      <w:pPr>
        <w:spacing w:line="264" w:lineRule="auto"/>
        <w:ind w:firstLine="709"/>
        <w:jc w:val="both"/>
        <w:rPr>
          <w:sz w:val="28"/>
          <w:szCs w:val="28"/>
          <w:shd w:val="clear" w:color="auto" w:fill="ffffff"/>
        </w:rPr>
      </w:pPr>
      <w:r>
        <w:rPr>
          <w:sz w:val="28"/>
          <w:szCs w:val="28"/>
          <w:shd w:val="clear" w:color="auto" w:fill="ffffff"/>
        </w:rPr>
        <w:t xml:space="preserve">Обучение проводится </w:t>
      </w:r>
      <w:r>
        <w:rPr>
          <w:iCs/>
          <w:sz w:val="28"/>
          <w:szCs w:val="28"/>
        </w:rPr>
        <w:t xml:space="preserve">за счет средств федерального бюджета</w:t>
      </w:r>
      <w:r>
        <w:rPr>
          <w:sz w:val="28"/>
          <w:szCs w:val="28"/>
          <w:shd w:val="clear" w:color="auto" w:fill="ffffff"/>
        </w:rPr>
        <w:t xml:space="preserve">.</w:t>
      </w:r>
    </w:p>
    <w:p>
      <w:pPr>
        <w:spacing w:line="264" w:lineRule="auto"/>
        <w:ind w:firstLine="709"/>
        <w:jc w:val="both"/>
        <w:rPr>
          <w:sz w:val="28"/>
          <w:szCs w:val="28"/>
          <w:shd w:val="clear" w:color="auto" w:fill="ffffff"/>
        </w:rPr>
      </w:pPr>
      <w:r>
        <w:rPr>
          <w:bCs/>
          <w:sz w:val="28"/>
          <w:szCs w:val="28"/>
        </w:rPr>
        <w:t xml:space="preserve">Участниками данного проекта могут стать граждане десяти различных </w:t>
      </w:r>
      <w:r>
        <w:rPr>
          <w:sz w:val="28"/>
          <w:szCs w:val="28"/>
          <w:shd w:val="clear" w:color="auto" w:fill="ffffff"/>
        </w:rPr>
        <w:t xml:space="preserve">категорий, в том числе</w:t>
      </w:r>
      <w:r>
        <w:rPr>
          <w:sz w:val="28"/>
          <w:szCs w:val="28"/>
          <w:shd w:val="clear" w:color="auto" w:fill="ffffff"/>
        </w:rPr>
        <w:t xml:space="preserve">:</w:t>
      </w:r>
    </w:p>
    <w:p>
      <w:pPr>
        <w:spacing w:line="264" w:lineRule="auto"/>
        <w:ind w:firstLine="709"/>
        <w:jc w:val="both"/>
        <w:rPr>
          <w:sz w:val="28"/>
          <w:szCs w:val="28"/>
          <w:shd w:val="clear" w:color="auto" w:fill="ffffff"/>
        </w:rPr>
      </w:pPr>
      <w:r>
        <w:rPr>
          <w:sz w:val="28"/>
          <w:szCs w:val="28"/>
          <w:shd w:val="clear" w:color="auto" w:fill="ffffff"/>
        </w:rPr>
        <w:t xml:space="preserve">-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p>
      <w:pPr>
        <w:spacing w:line="264" w:lineRule="auto"/>
        <w:ind w:firstLine="709"/>
        <w:jc w:val="both"/>
        <w:rPr>
          <w:sz w:val="28"/>
          <w:szCs w:val="28"/>
          <w:shd w:val="clear" w:color="auto" w:fill="ffffff"/>
        </w:rPr>
      </w:pPr>
      <w:bookmarkStart w:id="0" w:name="P44"/>
      <w:bookmarkEnd w:id="0"/>
      <w:r>
        <w:rPr>
          <w:sz w:val="28"/>
          <w:szCs w:val="28"/>
          <w:shd w:val="clear" w:color="auto" w:fill="ffffff"/>
        </w:rPr>
        <w:t xml:space="preserve">-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pPr>
        <w:spacing w:line="264" w:lineRule="auto"/>
        <w:ind w:firstLine="709"/>
        <w:jc w:val="both"/>
        <w:rPr>
          <w:bCs/>
          <w:sz w:val="28"/>
          <w:szCs w:val="28"/>
        </w:rPr>
      </w:pPr>
      <w:r>
        <w:rPr>
          <w:bCs/>
          <w:sz w:val="28"/>
          <w:szCs w:val="28"/>
        </w:rPr>
        <w:t xml:space="preserve">Обучение может быть организовано по </w:t>
      </w:r>
      <w:r>
        <w:rPr>
          <w:bCs/>
          <w:sz w:val="28"/>
          <w:szCs w:val="28"/>
        </w:rPr>
        <w:t xml:space="preserve">141</w:t>
      </w:r>
      <w:r>
        <w:rPr>
          <w:bCs/>
          <w:sz w:val="28"/>
          <w:szCs w:val="28"/>
        </w:rPr>
        <w:t xml:space="preserve"> професси</w:t>
      </w:r>
      <w:r>
        <w:rPr>
          <w:bCs/>
          <w:sz w:val="28"/>
          <w:szCs w:val="28"/>
        </w:rPr>
        <w:t xml:space="preserve">и</w:t>
      </w:r>
      <w:r>
        <w:rPr>
          <w:bCs/>
          <w:sz w:val="28"/>
          <w:szCs w:val="28"/>
        </w:rPr>
        <w:t xml:space="preserve"> (специальност</w:t>
      </w:r>
      <w:r>
        <w:rPr>
          <w:bCs/>
          <w:sz w:val="28"/>
          <w:szCs w:val="28"/>
        </w:rPr>
        <w:t xml:space="preserve">и</w:t>
      </w:r>
      <w:r>
        <w:rPr>
          <w:bCs/>
          <w:sz w:val="28"/>
          <w:szCs w:val="28"/>
        </w:rPr>
        <w:t xml:space="preserve">) востребованн</w:t>
      </w:r>
      <w:r>
        <w:rPr>
          <w:bCs/>
          <w:sz w:val="28"/>
          <w:szCs w:val="28"/>
        </w:rPr>
        <w:t xml:space="preserve">ой</w:t>
      </w:r>
      <w:r>
        <w:rPr>
          <w:bCs/>
          <w:sz w:val="28"/>
          <w:szCs w:val="28"/>
        </w:rPr>
        <w:t xml:space="preserve"> на рынке труда Смоленской области, включенн</w:t>
      </w:r>
      <w:r>
        <w:rPr>
          <w:bCs/>
          <w:sz w:val="28"/>
          <w:szCs w:val="28"/>
        </w:rPr>
        <w:t xml:space="preserve">ой</w:t>
      </w:r>
      <w:r>
        <w:rPr>
          <w:bCs/>
          <w:sz w:val="28"/>
          <w:szCs w:val="28"/>
        </w:rPr>
        <w:t xml:space="preserve"> в перечень востребованных на рынке труда профессий, должностей, специальностей, утвержденный на заседании Межведомственной рабочей группы по вопросу восстановления рынка труда под председательством заместителя Председателя Правительства Российской Федерации Т.А. Голиковой</w:t>
      </w:r>
      <w:r>
        <w:rPr>
          <w:bCs/>
          <w:sz w:val="28"/>
          <w:szCs w:val="28"/>
        </w:rPr>
        <w:t xml:space="preserve">, (далее </w:t>
      </w:r>
      <w:r>
        <w:rPr>
          <w:bCs/>
          <w:sz w:val="28"/>
          <w:szCs w:val="28"/>
        </w:rPr>
        <w:noBreakHyphen/>
        <w:t xml:space="preserve"> </w:t>
      </w:r>
      <w:r>
        <w:rPr>
          <w:bCs/>
          <w:sz w:val="28"/>
          <w:szCs w:val="28"/>
        </w:rPr>
        <w:t xml:space="preserve">Перечень)</w:t>
      </w:r>
      <w:r>
        <w:rPr>
          <w:bCs/>
          <w:sz w:val="28"/>
          <w:szCs w:val="28"/>
        </w:rPr>
        <w:t xml:space="preserve"> (прилагается)</w:t>
      </w:r>
      <w:r>
        <w:rPr>
          <w:bCs/>
          <w:sz w:val="28"/>
          <w:szCs w:val="28"/>
        </w:rPr>
        <w:t xml:space="preserve">. </w:t>
      </w:r>
      <w:r>
        <w:rPr>
          <w:bCs/>
          <w:sz w:val="28"/>
          <w:szCs w:val="28"/>
        </w:rPr>
        <w:t xml:space="preserve">В данный перечень включены 25 профессий (специальностей)</w:t>
      </w:r>
      <w:r>
        <w:rPr>
          <w:bCs/>
          <w:sz w:val="28"/>
          <w:szCs w:val="28"/>
        </w:rPr>
        <w:t xml:space="preserve"> для обучения участников специальной военной операции.</w:t>
      </w:r>
    </w:p>
    <w:p>
      <w:pPr>
        <w:spacing w:line="264" w:lineRule="auto"/>
        <w:ind w:firstLine="709"/>
        <w:jc w:val="both"/>
        <w:rPr>
          <w:bCs/>
          <w:sz w:val="28"/>
          <w:szCs w:val="28"/>
        </w:rPr>
      </w:pPr>
      <w:r>
        <w:rPr>
          <w:bCs/>
          <w:sz w:val="28"/>
          <w:szCs w:val="28"/>
        </w:rPr>
        <w:t xml:space="preserve">В настоящее время для выбора граждан доступно </w:t>
      </w:r>
      <w:r>
        <w:rPr>
          <w:bCs/>
          <w:sz w:val="28"/>
          <w:szCs w:val="28"/>
        </w:rPr>
        <w:t xml:space="preserve">3</w:t>
      </w:r>
      <w:r>
        <w:rPr>
          <w:bCs/>
          <w:sz w:val="28"/>
          <w:szCs w:val="28"/>
        </w:rPr>
        <w:t xml:space="preserve">2</w:t>
      </w:r>
      <w:r>
        <w:rPr>
          <w:bCs/>
          <w:sz w:val="28"/>
          <w:szCs w:val="28"/>
        </w:rPr>
        <w:t xml:space="preserve"> образовательных программ</w:t>
      </w:r>
      <w:r>
        <w:rPr>
          <w:bCs/>
          <w:sz w:val="28"/>
          <w:szCs w:val="28"/>
        </w:rPr>
        <w:t xml:space="preserve"> (список прилагается)</w:t>
      </w:r>
      <w:r>
        <w:rPr>
          <w:bCs/>
          <w:sz w:val="28"/>
          <w:szCs w:val="28"/>
        </w:rPr>
        <w:t xml:space="preserve">, в том числе 13 для двух вышеуказанных категорий.</w:t>
      </w:r>
    </w:p>
    <w:sectPr>
      <w:headerReference w:type="default" r:id="rId9"/>
      <w:pgSz w:w="11906" w:h="16838"/>
      <w:pgMar w:top="567" w:right="567" w:bottom="851" w:left="1134" w:header="567" w:footer="567"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r>
        <w:separator/>
      </w:r>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Tahoma">
    <w:panose1 w:val="020B0604030504040204"/>
  </w:font>
  <w:font w:name="Times New Roman">
    <w:panose1 w:val="020206030504050203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r>
        <w:separator/>
      </w:r>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3303579"/>
      <w:docPartObj>
        <w:docPartGallery w:val="Page Numbers (Top of Page)"/>
        <w:docPartUnique w:val="true"/>
      </w:docPartObj>
    </w:sdtPr>
    <w:sdtContent>
      <w:p>
        <w:pPr>
          <w:pStyle w:val="a4"/>
          <w:jc w:val="center"/>
        </w:pPr>
        <w:fldSimple w:instr=" PAGE   \* MERGEFORMAT ">
          <w:r>
            <w:t xml:space="preserve">2</w:t>
          </w:r>
        </w:fldSimple>
      </w:p>
    </w:sdtContent>
  </w:sdt>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70A25B6A">
      <w:start w:val="1"/>
      <w:numFmt w:val="decimal"/>
      <w:lvlText w:val="%1."/>
      <w:lvlJc w:val="left"/>
      <w:pPr>
        <w:ind w:left="2629" w:hanging="360"/>
      </w:pPr>
      <w:rPr>
        <w:rFonts w:hint="default"/>
      </w:rPr>
    </w:lvl>
    <w:lvl w:ilvl="1" w:tentative="1" w:tplc="04190019">
      <w:start w:val="1"/>
      <w:numFmt w:val="lowerLetter"/>
      <w:lvlText w:val="%2."/>
      <w:lvlJc w:val="left"/>
      <w:pPr>
        <w:ind w:left="1620" w:hanging="360"/>
      </w:pPr>
    </w:lvl>
    <w:lvl w:ilvl="2" w:tentative="1" w:tplc="0419001B">
      <w:start w:val="1"/>
      <w:numFmt w:val="lowerRoman"/>
      <w:lvlText w:val="%3."/>
      <w:lvlJc w:val="right"/>
      <w:pPr>
        <w:ind w:left="2340" w:hanging="180"/>
      </w:pPr>
    </w:lvl>
    <w:lvl w:ilvl="3" w:tentative="1" w:tplc="0419000F">
      <w:start w:val="1"/>
      <w:numFmt w:val="decimal"/>
      <w:lvlText w:val="%4."/>
      <w:lvlJc w:val="left"/>
      <w:pPr>
        <w:ind w:left="3060" w:hanging="360"/>
      </w:pPr>
    </w:lvl>
    <w:lvl w:ilvl="4" w:tentative="1" w:tplc="04190019">
      <w:start w:val="1"/>
      <w:numFmt w:val="lowerLetter"/>
      <w:lvlText w:val="%5."/>
      <w:lvlJc w:val="left"/>
      <w:pPr>
        <w:ind w:left="3780" w:hanging="360"/>
      </w:pPr>
    </w:lvl>
    <w:lvl w:ilvl="5" w:tentative="1" w:tplc="0419001B">
      <w:start w:val="1"/>
      <w:numFmt w:val="lowerRoman"/>
      <w:lvlText w:val="%6."/>
      <w:lvlJc w:val="right"/>
      <w:pPr>
        <w:ind w:left="4500" w:hanging="180"/>
      </w:pPr>
    </w:lvl>
    <w:lvl w:ilvl="6" w:tentative="1" w:tplc="0419000F">
      <w:start w:val="1"/>
      <w:numFmt w:val="decimal"/>
      <w:lvlText w:val="%7."/>
      <w:lvlJc w:val="left"/>
      <w:pPr>
        <w:ind w:left="5220" w:hanging="360"/>
      </w:pPr>
    </w:lvl>
    <w:lvl w:ilvl="7" w:tentative="1" w:tplc="04190019">
      <w:start w:val="1"/>
      <w:numFmt w:val="lowerLetter"/>
      <w:lvlText w:val="%8."/>
      <w:lvlJc w:val="left"/>
      <w:pPr>
        <w:ind w:left="5940" w:hanging="360"/>
      </w:pPr>
    </w:lvl>
    <w:lvl w:ilvl="8" w:tentative="1" w:tplc="0419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0"/>
    <w:footnote w:id="1"/>
  </w:footnotePr>
  <w:endnotePr>
    <w:endnote w:id="0"/>
    <w:endnote w:id="1"/>
  </w:endnotePr>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sz w:val="48"/>
      <w:szCs w:val="48"/>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header"/>
    <w:basedOn w:val="a"/>
    <w:link w:val="a5"/>
    <w:uiPriority w:val="99"/>
    <w:pPr>
      <w:tabs>
        <w:tab w:val="center" w:pos="4677"/>
        <w:tab w:val="right" w:pos="9355"/>
      </w:tabs>
    </w:pPr>
  </w:style>
  <w:style w:type="paragraph" w:styleId="a6">
    <w:name w:val="footer"/>
    <w:basedOn w:val="a"/>
    <w:link w:val="a7"/>
    <w:uiPriority w:val="99"/>
    <w:pPr>
      <w:tabs>
        <w:tab w:val="center" w:pos="4677"/>
        <w:tab w:val="right" w:pos="9355"/>
      </w:tabs>
    </w:pPr>
  </w:style>
  <w:style w:type="character" w:styleId="a8">
    <w:name w:val="Strong"/>
    <w:uiPriority w:val="22"/>
    <w:qFormat/>
    <w:rPr>
      <w:b/>
      <w:bCs/>
    </w:rPr>
  </w:style>
  <w:style w:type="character" w:styleId="a9">
    <w:name w:val="Hyperlink"/>
    <w:rPr>
      <w:color w:val="0000ff"/>
      <w:u w:val="single"/>
    </w:rPr>
  </w:style>
  <w:style w:type="paragraph" w:styleId="aa">
    <w:name w:val="Body Text Indent"/>
    <w:basedOn w:val="a"/>
    <w:link w:val="ab"/>
    <w:pPr>
      <w:ind w:firstLine="709"/>
      <w:jc w:val="both"/>
    </w:pPr>
    <w:rPr>
      <w:sz w:val="28"/>
      <w:szCs w:val="20"/>
    </w:rPr>
  </w:style>
  <w:style w:type="character" w:styleId="ab" w:customStyle="1">
    <w:name w:val="Основной текст с отступом Знак"/>
    <w:link w:val="aa"/>
    <w:rPr>
      <w:sz w:val="28"/>
    </w:rPr>
  </w:style>
  <w:style w:type="paragraph" w:styleId="11" w:customStyle="1">
    <w:name w:val="Обычный1"/>
    <w:pPr>
      <w:spacing w:before="100" w:after="100"/>
    </w:pPr>
    <w:rPr>
      <w:snapToGrid w:val="0"/>
      <w:sz w:val="24"/>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pPr>
    <w:rPr>
      <w:rFonts w:ascii="Tahoma" w:hAnsi="Tahoma" w:cs="Tahoma"/>
      <w:sz w:val="20"/>
      <w:szCs w:val="20"/>
      <w:lang w:val="en-US" w:eastAsia="en-US"/>
    </w:rPr>
  </w:style>
  <w:style w:type="table" w:styleId="ac">
    <w:name w:val="Table Grid"/>
    <w:basedOn w:val="a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character" w:styleId="a7" w:customStyle="1">
    <w:name w:val="Нижний колонтитул Знак"/>
    <w:link w:val="a6"/>
    <w:uiPriority w:val="99"/>
    <w:rPr>
      <w:sz w:val="24"/>
      <w:szCs w:val="24"/>
    </w:rPr>
  </w:style>
  <w:style w:type="character" w:styleId="a5" w:customStyle="1">
    <w:name w:val="Верхний колонтитул Знак"/>
    <w:link w:val="a4"/>
    <w:uiPriority w:val="99"/>
    <w:rPr>
      <w:sz w:val="24"/>
      <w:szCs w:val="24"/>
    </w:rPr>
  </w:style>
  <w:style w:type="character" w:styleId="12" w:customStyle="1">
    <w:name w:val="Верхний колонтитул Знак1"/>
    <w:basedOn w:val="a0"/>
    <w:uiPriority w:val="99"/>
    <w:locked/>
    <w:rPr>
      <w:sz w:val="24"/>
      <w:szCs w:val="24"/>
    </w:rPr>
  </w:style>
  <w:style w:type="paragraph" w:styleId="Default" w:customStyle="1">
    <w:name w:val="Default"/>
    <w:rPr>
      <w:color w:val="000000"/>
      <w:sz w:val="24"/>
      <w:szCs w:val="24"/>
    </w:rPr>
  </w:style>
  <w:style w:type="paragraph" w:styleId="ConsPlusTitle" w:customStyle="1">
    <w:name w:val="ConsPlusTitle"/>
    <w:pPr>
      <w:widowControl w:val="off"/>
    </w:pPr>
    <w:rPr>
      <w:rFonts w:ascii="Arial" w:hAnsi="Arial" w:cs="Arial" w:eastAsiaTheme="minorEastAsia"/>
      <w:b/>
      <w:bCs/>
      <w:sz w:val="24"/>
      <w:szCs w:val="24"/>
    </w:rPr>
  </w:style>
  <w:style w:type="paragraph" w:styleId="ConsPlusNormal" w:customStyle="1">
    <w:name w:val="ConsPlusNormal"/>
    <w:pPr>
      <w:widowControl w:val="off"/>
    </w:pPr>
    <w:rPr>
      <w:rFonts w:eastAsiaTheme="minorEastAsia"/>
      <w:sz w:val="24"/>
      <w:szCs w:val="24"/>
    </w:rPr>
  </w:style>
  <w:style w:type="character" w:styleId="ad" w:customStyle="1">
    <w:name w:val="Цветовое выделение"/>
    <w:uiPriority w:val="99"/>
    <w:rPr>
      <w:b/>
      <w:color w:val="26282f"/>
    </w:rPr>
  </w:style>
  <w:style w:type="paragraph" w:styleId="ae" w:customStyle="1">
    <w:name w:val="Таблицы (моноширинный)"/>
    <w:basedOn w:val="a"/>
    <w:next w:val="a"/>
    <w:uiPriority w:val="99"/>
    <w:pPr>
      <w:widowControl w:val="off"/>
    </w:pPr>
    <w:rPr>
      <w:rFonts w:ascii="Courier New" w:hAnsi="Courier New" w:cs="Courier New" w:eastAsiaTheme="minorEastAsia"/>
    </w:rPr>
  </w:style>
  <w:style w:type="character" w:styleId="10" w:customStyle="1">
    <w:name w:val="Заголовок 1 Знак"/>
    <w:basedOn w:val="a0"/>
    <w:link w:val="1"/>
    <w:uiPriority w:val="9"/>
    <w:rPr>
      <w:b/>
      <w:bCs/>
      <w:sz w:val="48"/>
      <w:szCs w:val="48"/>
    </w:rPr>
  </w:style>
  <w:style w:type="paragraph" w:styleId="docdata" w:customStyle="1">
    <w:name w:val="docdata"/>
    <w:aliases w:val="docy,v5,1731,bqiaagaaeyqcaaagiaiaaanibaaabvye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Liberation Sans"/>
        <a:cs typeface="Liberation Sans"/>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37972-CDAD-4A28-B639-F8E616FD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haracters>1847</Characters>
  <CharactersWithSpaces>2104</CharactersWithSpaces>
  <Company/>
  <DocSecurity>0</DocSecurity>
  <HyperlinksChanged>false</HyperlinksChanged>
  <Lines>15</Lines>
  <LinksUpToDate>false</LinksUpToDate>
  <Pages>1</Pages>
  <Paragraphs>4</Paragraphs>
  <ScaleCrop>false</ScaleCrop>
  <SharedDoc>false</SharedDoc>
  <Template>Normal</Template>
  <TotalTime>2</TotalTime>
  <Words>261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2025-07-17T05:10:00Z</cp:lastPrinted>
  <dcterms:created xsi:type="dcterms:W3CDTF">2026-03-17T11:20:00Z</dcterms:created>
  <dcterms:modified xsi:type="dcterms:W3CDTF">2026-03-17T11:20:00Z</dcterms:modified>
</cp:coreProperties>
</file>