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13.04.2022 N 237</w:t>
              <w:br/>
              <w:t xml:space="preserve">(ред. от 13.02.2026)</w:t>
              <w:br/>
              <w:t xml:space="preserve">"О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апреля 2022 г. N 237</w:t>
      </w:r>
    </w:p>
    <w:p>
      <w:pPr>
        <w:pStyle w:val="2"/>
        <w:jc w:val="center"/>
      </w:pPr>
      <w:r>
        <w:rPr>
          <w:sz w:val="24"/>
        </w:rPr>
      </w:r>
    </w:p>
    <w:p>
      <w:pPr>
        <w:pStyle w:val="2"/>
        <w:jc w:val="center"/>
      </w:pPr>
      <w:r>
        <w:rPr>
          <w:sz w:val="24"/>
        </w:rPr>
        <w:t xml:space="preserve">О ДОПОЛНИТЕЛЬНОЙ МЕРЕ СОЦИАЛЬНОЙ ПОДДЕРЖКИ ВОЕННОСЛУЖАЩИХ,</w:t>
      </w:r>
    </w:p>
    <w:p>
      <w:pPr>
        <w:pStyle w:val="2"/>
        <w:jc w:val="center"/>
      </w:pPr>
      <w:r>
        <w:rPr>
          <w:sz w:val="24"/>
        </w:rPr>
        <w:t xml:space="preserve">ЛИЦ, ПРОХОДЯЩИХ СЛУЖБУ В ВОЙСКАХ НАЦИОНАЛЬНОЙ ГВАРДИИ</w:t>
      </w:r>
    </w:p>
    <w:p>
      <w:pPr>
        <w:pStyle w:val="2"/>
        <w:jc w:val="center"/>
      </w:pPr>
      <w:r>
        <w:rPr>
          <w:sz w:val="24"/>
        </w:rPr>
        <w:t xml:space="preserve">РОССИЙСКОЙ ФЕДЕРАЦИИ И ИМЕЮЩИХ СПЕЦИАЛЬНОЕ ЗВАНИЕ ПОЛИЦИИ,</w:t>
      </w:r>
    </w:p>
    <w:p>
      <w:pPr>
        <w:pStyle w:val="2"/>
        <w:jc w:val="center"/>
      </w:pPr>
      <w:r>
        <w:rPr>
          <w:sz w:val="24"/>
        </w:rPr>
        <w:t xml:space="preserve">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29.04.2022 </w:t>
            </w:r>
            <w:hyperlink r:id="rId13" w:tooltip="Постановление Администрации Смоленской области от 29.04.2022 N 2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260</w:t>
              </w:r>
            </w:hyperlink>
            <w:r>
              <w:rPr>
                <w:color w:val="392c69"/>
                <w:sz w:val="24"/>
              </w:rPr>
              <w:t xml:space="preserve">, от 02.08.2022 </w:t>
            </w:r>
            <w:hyperlink r:id="rId14" w:tooltip="Постановление Администрации Смоленской области от 02.08.2022 N 516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516</w:t>
              </w:r>
            </w:hyperlink>
            <w:r>
              <w:rPr>
                <w:color w:val="392c69"/>
                <w:sz w:val="24"/>
              </w:rPr>
              <w:t xml:space="preserve">, от 06.10.2022 </w:t>
            </w:r>
            <w:hyperlink r:id="rId15"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717</w:t>
              </w:r>
            </w:hyperlink>
            <w:r>
              <w:rPr>
                <w:color w:val="392c69"/>
                <w:sz w:val="24"/>
              </w:rPr>
              <w:t xml:space="preserve">,</w:t>
            </w:r>
          </w:p>
          <w:p>
            <w:pPr>
              <w:pStyle w:val="0"/>
              <w:jc w:val="center"/>
            </w:pPr>
            <w:r>
              <w:rPr>
                <w:color w:val="392c69"/>
                <w:sz w:val="24"/>
              </w:rPr>
              <w:t xml:space="preserve">от 20.12.2022 </w:t>
            </w:r>
            <w:hyperlink r:id="rId16"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982</w:t>
              </w:r>
            </w:hyperlink>
            <w:r>
              <w:rPr>
                <w:color w:val="392c69"/>
                <w:sz w:val="24"/>
              </w:rPr>
              <w:t xml:space="preserve">, от 21.02.2023 </w:t>
            </w:r>
            <w:hyperlink r:id="rId17"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60</w:t>
              </w:r>
            </w:hyperlink>
            <w:r>
              <w:rPr>
                <w:color w:val="392c69"/>
                <w:sz w:val="24"/>
              </w:rPr>
              <w:t xml:space="preserve">, от 05.04.2023 </w:t>
            </w:r>
            <w:hyperlink r:id="rId18"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150</w:t>
              </w:r>
            </w:hyperlink>
            <w:r>
              <w:rPr>
                <w:color w:val="392c69"/>
                <w:sz w:val="24"/>
              </w:rPr>
              <w:t xml:space="preserve">,</w:t>
            </w:r>
          </w:p>
          <w:p>
            <w:pPr>
              <w:pStyle w:val="0"/>
              <w:jc w:val="center"/>
            </w:pPr>
            <w:r>
              <w:rPr>
                <w:color w:val="392c69"/>
                <w:sz w:val="24"/>
              </w:rPr>
              <w:t xml:space="preserve">от 16.08.2023 </w:t>
            </w:r>
            <w:hyperlink r:id="rId19" w:tooltip="Постановление Администрации Смоленской области от 16.08.2023 N 48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484</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20"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color w:val="392c69"/>
                <w:sz w:val="24"/>
              </w:rPr>
              <w:t xml:space="preserve">, от 01.03.2024 </w:t>
            </w:r>
            <w:hyperlink r:id="rId21"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color w:val="392c69"/>
                <w:sz w:val="24"/>
              </w:rPr>
              <w:t xml:space="preserve">, от 24.05.2024 </w:t>
            </w:r>
            <w:hyperlink r:id="rId22"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w:t>
            </w:r>
          </w:p>
          <w:p>
            <w:pPr>
              <w:pStyle w:val="0"/>
              <w:jc w:val="center"/>
            </w:pPr>
            <w:r>
              <w:rPr>
                <w:color w:val="392c69"/>
                <w:sz w:val="24"/>
              </w:rPr>
              <w:t xml:space="preserve">от 27.12.2024 </w:t>
            </w:r>
            <w:hyperlink r:id="rId23"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color w:val="392c69"/>
                <w:sz w:val="24"/>
              </w:rPr>
              <w:t xml:space="preserve">, от 11.03.2025 </w:t>
            </w:r>
            <w:hyperlink r:id="rId24" w:tooltip="Постановление Правительства Смоленской области от 11.03.2025 N 1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144</w:t>
              </w:r>
            </w:hyperlink>
            <w:r>
              <w:rPr>
                <w:color w:val="392c69"/>
                <w:sz w:val="24"/>
              </w:rPr>
              <w:t xml:space="preserve">, от 02.09.2025 </w:t>
            </w:r>
            <w:hyperlink r:id="rId2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color w:val="392c69"/>
                <w:sz w:val="24"/>
              </w:rPr>
              <w:t xml:space="preserve">,</w:t>
            </w:r>
          </w:p>
          <w:p>
            <w:pPr>
              <w:pStyle w:val="0"/>
              <w:jc w:val="center"/>
            </w:pPr>
            <w:r>
              <w:rPr>
                <w:color w:val="392c69"/>
                <w:sz w:val="24"/>
              </w:rPr>
              <w:t xml:space="preserve">от 13.02.2026 </w:t>
            </w:r>
            <w:hyperlink r:id="rId2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(далее также - дополнительная мера социальной поддержки) в виде единовременной денежной выплаты.</w:t>
      </w:r>
    </w:p>
    <w:p>
      <w:pPr>
        <w:pStyle w:val="0"/>
        <w:spacing w:before="240"/>
        <w:ind w:firstLine="540"/>
        <w:jc w:val="both"/>
      </w:pPr>
      <w:r>
        <w:rPr>
          <w:sz w:val="24"/>
        </w:rPr>
        <w:t xml:space="preserve">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spacing w:before="240"/>
        <w:ind w:firstLine="540"/>
        <w:jc w:val="both"/>
      </w:pPr>
      <w:r>
        <w:rPr>
          <w:sz w:val="24"/>
        </w:rPr>
        <w:t xml:space="preserve">3. Утвердить прилагаемый </w:t>
      </w:r>
      <w:hyperlink w:tooltip="ПОРЯДОК" w:anchor="P41" w:history="0">
        <w:r>
          <w:rPr>
            <w:color w:val="0000ff"/>
            <w:sz w:val="24"/>
          </w:rPr>
          <w:t xml:space="preserve">Порядок</w:t>
        </w:r>
      </w:hyperlink>
      <w:r>
        <w:rPr>
          <w:sz w:val="24"/>
        </w:rPr>
        <w:t xml:space="preserve">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pPr>
        <w:pStyle w:val="0"/>
        <w:spacing w:before="240"/>
        <w:ind w:firstLine="540"/>
        <w:jc w:val="both"/>
      </w:pPr>
      <w:r>
        <w:rPr>
          <w:sz w:val="24"/>
        </w:rPr>
        <w:t xml:space="preserve">4. Министерству финансов Смоленской области (И.А. Савина) обеспечить выделение из областного бюджета денежных средств на финансирование предоставления дополнительной меры социальной поддержки.</w:t>
      </w:r>
    </w:p>
    <w:p>
      <w:pPr>
        <w:pStyle w:val="0"/>
        <w:jc w:val="both"/>
      </w:pPr>
      <w:r>
        <w:rPr>
          <w:sz w:val="24"/>
        </w:rPr>
        <w:t xml:space="preserve">(в ред. </w:t>
      </w:r>
      <w:hyperlink r:id="rId27"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постановления</w:t>
        </w:r>
      </w:hyperlink>
      <w:r>
        <w:rPr>
          <w:sz w:val="24"/>
        </w:rPr>
        <w:t xml:space="preserve"> Правительства Смоленской области от 26.10.2023 N 39)</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13.04.2022 N 237</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ВОЕННОСЛУЖАЩИХ, ЛИЦ, ПРОХОДЯЩИХ СЛУЖБУ В ВОЙСКАХ</w:t>
      </w:r>
    </w:p>
    <w:p>
      <w:pPr>
        <w:pStyle w:val="2"/>
        <w:jc w:val="center"/>
      </w:pPr>
      <w:r>
        <w:rPr>
          <w:sz w:val="24"/>
        </w:rPr>
        <w:t xml:space="preserve">НАЦИОНАЛЬНОЙ ГВАРДИИ РОССИЙСКОЙ ФЕДЕРАЦИИ И ИМЕЮЩИХ</w:t>
      </w:r>
    </w:p>
    <w:p>
      <w:pPr>
        <w:pStyle w:val="2"/>
        <w:jc w:val="center"/>
      </w:pPr>
      <w:r>
        <w:rPr>
          <w:sz w:val="24"/>
        </w:rPr>
        <w:t xml:space="preserve">СПЕЦИАЛЬНОЕ ЗВАНИЕ 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29.04.2022 </w:t>
            </w:r>
            <w:hyperlink r:id="rId28" w:tooltip="Постановление Администрации Смоленской области от 29.04.2022 N 2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260</w:t>
              </w:r>
            </w:hyperlink>
            <w:r>
              <w:rPr>
                <w:color w:val="392c69"/>
                <w:sz w:val="24"/>
              </w:rPr>
              <w:t xml:space="preserve">, от 02.08.2022 </w:t>
            </w:r>
            <w:hyperlink r:id="rId29" w:tooltip="Постановление Администрации Смоленской области от 02.08.2022 N 516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516</w:t>
              </w:r>
            </w:hyperlink>
            <w:r>
              <w:rPr>
                <w:color w:val="392c69"/>
                <w:sz w:val="24"/>
              </w:rPr>
              <w:t xml:space="preserve">, от 06.10.2022 </w:t>
            </w:r>
            <w:hyperlink r:id="rId30"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717</w:t>
              </w:r>
            </w:hyperlink>
            <w:r>
              <w:rPr>
                <w:color w:val="392c69"/>
                <w:sz w:val="24"/>
              </w:rPr>
              <w:t xml:space="preserve">,</w:t>
            </w:r>
          </w:p>
          <w:p>
            <w:pPr>
              <w:pStyle w:val="0"/>
              <w:jc w:val="center"/>
            </w:pPr>
            <w:r>
              <w:rPr>
                <w:color w:val="392c69"/>
                <w:sz w:val="24"/>
              </w:rPr>
              <w:t xml:space="preserve">от 20.12.2022 </w:t>
            </w:r>
            <w:hyperlink r:id="rId31"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982</w:t>
              </w:r>
            </w:hyperlink>
            <w:r>
              <w:rPr>
                <w:color w:val="392c69"/>
                <w:sz w:val="24"/>
              </w:rPr>
              <w:t xml:space="preserve">, от 21.02.2023 </w:t>
            </w:r>
            <w:hyperlink r:id="rId32"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60</w:t>
              </w:r>
            </w:hyperlink>
            <w:r>
              <w:rPr>
                <w:color w:val="392c69"/>
                <w:sz w:val="24"/>
              </w:rPr>
              <w:t xml:space="preserve">, от 05.04.2023 </w:t>
            </w:r>
            <w:hyperlink r:id="rId33"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150</w:t>
              </w:r>
            </w:hyperlink>
            <w:r>
              <w:rPr>
                <w:color w:val="392c69"/>
                <w:sz w:val="24"/>
              </w:rPr>
              <w:t xml:space="preserve">,</w:t>
            </w:r>
          </w:p>
          <w:p>
            <w:pPr>
              <w:pStyle w:val="0"/>
              <w:jc w:val="center"/>
            </w:pPr>
            <w:r>
              <w:rPr>
                <w:color w:val="392c69"/>
                <w:sz w:val="24"/>
              </w:rPr>
              <w:t xml:space="preserve">от 16.08.2023 </w:t>
            </w:r>
            <w:hyperlink r:id="rId34" w:tooltip="Постановление Администрации Смоленской области от 16.08.2023 N 48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484</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35"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color w:val="392c69"/>
                <w:sz w:val="24"/>
              </w:rPr>
              <w:t xml:space="preserve">, от 01.03.2024 </w:t>
            </w:r>
            <w:hyperlink r:id="rId36"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color w:val="392c69"/>
                <w:sz w:val="24"/>
              </w:rPr>
              <w:t xml:space="preserve">, от 24.05.2024 </w:t>
            </w:r>
            <w:hyperlink r:id="rId37"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w:t>
            </w:r>
          </w:p>
          <w:p>
            <w:pPr>
              <w:pStyle w:val="0"/>
              <w:jc w:val="center"/>
            </w:pPr>
            <w:r>
              <w:rPr>
                <w:color w:val="392c69"/>
                <w:sz w:val="24"/>
              </w:rPr>
              <w:t xml:space="preserve">от 27.12.2024 </w:t>
            </w:r>
            <w:hyperlink r:id="rId38"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color w:val="392c69"/>
                <w:sz w:val="24"/>
              </w:rPr>
              <w:t xml:space="preserve">, от 11.03.2025 </w:t>
            </w:r>
            <w:hyperlink r:id="rId39" w:tooltip="Постановление Правительства Смоленской области от 11.03.2025 N 1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144</w:t>
              </w:r>
            </w:hyperlink>
            <w:r>
              <w:rPr>
                <w:color w:val="392c69"/>
                <w:sz w:val="24"/>
              </w:rPr>
              <w:t xml:space="preserve">, от 02.09.2025 </w:t>
            </w:r>
            <w:hyperlink r:id="rId40"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color w:val="392c69"/>
                <w:sz w:val="24"/>
              </w:rPr>
              <w:t xml:space="preserve">,</w:t>
            </w:r>
          </w:p>
          <w:p>
            <w:pPr>
              <w:pStyle w:val="0"/>
              <w:jc w:val="center"/>
            </w:pPr>
            <w:r>
              <w:rPr>
                <w:color w:val="392c69"/>
                <w:sz w:val="24"/>
              </w:rPr>
              <w:t xml:space="preserve">от 13.02.2026 </w:t>
            </w:r>
            <w:hyperlink r:id="rId4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(далее также - сотрудники Росгвардии), и членов их семей в виде единовременной денежной выплаты.</w:t>
      </w:r>
    </w:p>
    <w:p>
      <w:pPr>
        <w:pStyle w:val="0"/>
        <w:jc w:val="both"/>
      </w:pPr>
      <w:r>
        <w:rPr>
          <w:sz w:val="24"/>
        </w:rPr>
        <w:t xml:space="preserve">(в ред. </w:t>
      </w:r>
      <w:hyperlink r:id="rId4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p>
      <w:pPr>
        <w:pStyle w:val="0"/>
        <w:spacing w:before="240"/>
        <w:ind w:firstLine="540"/>
        <w:jc w:val="both"/>
      </w:pPr>
      <w:r>
        <w:rPr>
          <w:sz w:val="24"/>
        </w:rPr>
        <w:t xml:space="preserve">2. Право на единовременную денежную выплату имеют:</w:t>
      </w:r>
    </w:p>
    <w:bookmarkStart w:id="59" w:name="P59"/>
    <w:bookmarkEnd w:id="59"/>
    <w:p>
      <w:pPr>
        <w:pStyle w:val="0"/>
        <w:spacing w:before="240"/>
        <w:ind w:firstLine="540"/>
        <w:jc w:val="both"/>
      </w:pPr>
      <w:r>
        <w:rPr>
          <w:sz w:val="24"/>
        </w:rPr>
        <w:t xml:space="preserve">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w:t>
      </w:r>
      <w:hyperlink r:id="rId43" w:tooltip="Постановление Администрации Смоленской области от 11.04.2023 N 168 (ред. от 13.02.2026) &quo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11.04.2023 N 168 "О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при условии регистрации по месту жительства (месту пребывания) на территории Смоленской области на момент получения увечья (увечий) (ранения (ранений), травмы (травм), контузии);</w:t>
      </w:r>
    </w:p>
    <w:bookmarkStart w:id="60" w:name="P60"/>
    <w:bookmarkEnd w:id="60"/>
    <w:p>
      <w:pPr>
        <w:pStyle w:val="0"/>
        <w:spacing w:before="240"/>
        <w:ind w:firstLine="540"/>
        <w:jc w:val="both"/>
      </w:pPr>
      <w:r>
        <w:rPr>
          <w:sz w:val="24"/>
        </w:rPr>
        <w:t xml:space="preserve">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w:t>
      </w:r>
    </w:p>
    <w:bookmarkStart w:id="61" w:name="P61"/>
    <w:bookmarkEnd w:id="61"/>
    <w:p>
      <w:pPr>
        <w:pStyle w:val="0"/>
        <w:spacing w:before="240"/>
        <w:ind w:firstLine="540"/>
        <w:jc w:val="both"/>
      </w:pPr>
      <w:r>
        <w:rPr>
          <w:sz w:val="24"/>
        </w:rPr>
        <w:t xml:space="preserve">3) члены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погибших (умерших) в ходе специальной военной операции;</w:t>
      </w:r>
    </w:p>
    <w:bookmarkStart w:id="62" w:name="P62"/>
    <w:bookmarkEnd w:id="62"/>
    <w:p>
      <w:pPr>
        <w:pStyle w:val="0"/>
        <w:spacing w:before="240"/>
        <w:ind w:firstLine="540"/>
        <w:jc w:val="both"/>
      </w:pPr>
      <w:r>
        <w:rPr>
          <w:sz w:val="24"/>
        </w:rPr>
        <w:t xml:space="preserve">4) члены семей военнослужащих, указанных в подпункте 2 настоящего пункта, погибших (умерших) в ходе специальной военной операции.</w:t>
      </w:r>
    </w:p>
    <w:p>
      <w:pPr>
        <w:pStyle w:val="0"/>
        <w:spacing w:before="240"/>
        <w:ind w:firstLine="540"/>
        <w:jc w:val="both"/>
      </w:pPr>
      <w:r>
        <w:rPr>
          <w:sz w:val="24"/>
        </w:rPr>
        <w:t xml:space="preserve">Постоянное проживание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на территории Смоленской области подтверждается регистрацией по месту жительства (месту пребывания) или решением суда об установлении факта проживания на территории Смоленской области.</w:t>
      </w:r>
    </w:p>
    <w:p>
      <w:pPr>
        <w:pStyle w:val="0"/>
        <w:spacing w:before="240"/>
        <w:ind w:firstLine="540"/>
        <w:jc w:val="both"/>
      </w:pPr>
      <w:r>
        <w:rPr>
          <w:sz w:val="24"/>
        </w:rPr>
        <w:t xml:space="preserve">Состав семьи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погибших (умерших) в ходе специальной военной операции, военнослужащих, указанных в подпункте 2 настоящего пункта, погибших (умерших) в ходе специальной военной операции, определяется на дату гибели (смерти) указанных военнослужащих, сотрудников Росгвардии.</w:t>
      </w:r>
    </w:p>
    <w:p>
      <w:pPr>
        <w:pStyle w:val="0"/>
        <w:jc w:val="both"/>
      </w:pPr>
      <w:r>
        <w:rPr>
          <w:sz w:val="24"/>
        </w:rPr>
        <w:t xml:space="preserve">(п. 2 в ред. </w:t>
      </w:r>
      <w:hyperlink r:id="rId44"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3. К членам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погибших (умерших) в ходе специальной военной операции, военнослужащих,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погибших (умерших) в ходе специальной военной операции, относятся:</w:t>
      </w:r>
    </w:p>
    <w:p>
      <w:pPr>
        <w:pStyle w:val="0"/>
        <w:jc w:val="both"/>
      </w:pPr>
      <w:r>
        <w:rPr>
          <w:sz w:val="24"/>
        </w:rPr>
        <w:t xml:space="preserve">(в ред. </w:t>
      </w:r>
      <w:hyperlink r:id="rId4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1) супруга (супруг), состоящая (состоявший) на день гибели (смерти)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в зарегистрированном браке с ним (с ней);</w:t>
      </w:r>
    </w:p>
    <w:p>
      <w:pPr>
        <w:pStyle w:val="0"/>
        <w:jc w:val="both"/>
      </w:pPr>
      <w:r>
        <w:rPr>
          <w:sz w:val="24"/>
        </w:rPr>
        <w:t xml:space="preserve">(в ред. </w:t>
      </w:r>
      <w:hyperlink r:id="rId4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2) дети в возрасте до 18 лет;</w:t>
      </w:r>
    </w:p>
    <w:p>
      <w:pPr>
        <w:pStyle w:val="0"/>
        <w:spacing w:before="240"/>
        <w:ind w:firstLine="540"/>
        <w:jc w:val="both"/>
      </w:pPr>
      <w:r>
        <w:rPr>
          <w:sz w:val="24"/>
        </w:rPr>
        <w:t xml:space="preserve">3) дети в возрасте до 23 лет, обучающиеся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4) дети старше 18 лет, ставшие инвалидами до достижения ими возраста 18 лет;</w:t>
      </w:r>
    </w:p>
    <w:p>
      <w:pPr>
        <w:pStyle w:val="0"/>
        <w:spacing w:before="240"/>
        <w:ind w:firstLine="540"/>
        <w:jc w:val="both"/>
      </w:pPr>
      <w:r>
        <w:rPr>
          <w:sz w:val="24"/>
        </w:rPr>
        <w:t xml:space="preserve">5) родители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w:t>
      </w:r>
    </w:p>
    <w:p>
      <w:pPr>
        <w:pStyle w:val="0"/>
        <w:jc w:val="both"/>
      </w:pPr>
      <w:r>
        <w:rPr>
          <w:sz w:val="24"/>
        </w:rPr>
        <w:t xml:space="preserve">(в ред. </w:t>
      </w:r>
      <w:hyperlink r:id="rId47"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6) лицо, признанное фактическим воспитателем военнослужащего, сотрудника Росгвардии из числа лиц, указанных в подпункте 1 пункта 2 настоящего Порядка, военнослужащего из числа лиц, указанных в подпункте 2 пункта 2 настоящего Порядка.</w:t>
      </w:r>
    </w:p>
    <w:p>
      <w:pPr>
        <w:pStyle w:val="0"/>
        <w:jc w:val="both"/>
      </w:pPr>
      <w:r>
        <w:rPr>
          <w:sz w:val="24"/>
        </w:rPr>
        <w:t xml:space="preserve">(пп. 6 введен </w:t>
      </w:r>
      <w:hyperlink r:id="rId4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4. Единовременная денежная выплата предоставляется:</w:t>
      </w:r>
    </w:p>
    <w:bookmarkStart w:id="78" w:name="P78"/>
    <w:bookmarkEnd w:id="78"/>
    <w:p>
      <w:pPr>
        <w:pStyle w:val="0"/>
        <w:spacing w:before="240"/>
        <w:ind w:firstLine="540"/>
        <w:jc w:val="both"/>
      </w:pPr>
      <w:r>
        <w:rPr>
          <w:sz w:val="24"/>
        </w:rPr>
        <w:t xml:space="preserve">1) в размере 500 тыс. рублей военнослужащим, сотрудникам Росгвардии, указанным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военнослужащим, указанным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w:t>
      </w:r>
      <w:hyperlink r:id="rId49"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history="0">
        <w:r>
          <w:rPr>
            <w:color w:val="0000ff"/>
            <w:sz w:val="24"/>
          </w:rPr>
          <w:t xml:space="preserve">разделом II</w:t>
        </w:r>
      </w:hyperlink>
      <w:r>
        <w:rPr>
          <w:sz w:val="24"/>
        </w:rPr>
        <w:t xml:space="preserve">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29.07.98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(далее - перечень увечий (ранений, травм, контузий)), и повлекшее (повлекшие) временную или стойкую утрату трудоспособности;</w:t>
      </w:r>
    </w:p>
    <w:p>
      <w:pPr>
        <w:pStyle w:val="0"/>
        <w:jc w:val="both"/>
      </w:pPr>
      <w:r>
        <w:rPr>
          <w:sz w:val="24"/>
        </w:rPr>
        <w:t xml:space="preserve">(в ред. </w:t>
      </w:r>
      <w:hyperlink r:id="rId50"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 </w:t>
      </w:r>
      <w:hyperlink r:id="rId5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bookmarkStart w:id="80" w:name="P80"/>
    <w:bookmarkEnd w:id="80"/>
    <w:p>
      <w:pPr>
        <w:pStyle w:val="0"/>
        <w:spacing w:before="240"/>
        <w:ind w:firstLine="540"/>
        <w:jc w:val="both"/>
      </w:pPr>
      <w:r>
        <w:rPr>
          <w:sz w:val="24"/>
        </w:rPr>
        <w:t xml:space="preserve">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w:t>
      </w:r>
    </w:p>
    <w:p>
      <w:pPr>
        <w:pStyle w:val="0"/>
        <w:jc w:val="both"/>
      </w:pPr>
      <w:r>
        <w:rPr>
          <w:sz w:val="24"/>
        </w:rPr>
        <w:t xml:space="preserve">(пп. 2 в ред. </w:t>
      </w:r>
      <w:hyperlink r:id="rId5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bookmarkStart w:id="82" w:name="P82"/>
    <w:bookmarkEnd w:id="82"/>
    <w:p>
      <w:pPr>
        <w:pStyle w:val="0"/>
        <w:spacing w:before="240"/>
        <w:ind w:firstLine="540"/>
        <w:jc w:val="both"/>
      </w:pPr>
      <w:r>
        <w:rPr>
          <w:sz w:val="24"/>
        </w:rPr>
        <w:t xml:space="preserve">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w:t>
      </w:r>
    </w:p>
    <w:p>
      <w:pPr>
        <w:pStyle w:val="0"/>
        <w:jc w:val="both"/>
      </w:pPr>
      <w:r>
        <w:rPr>
          <w:sz w:val="24"/>
        </w:rPr>
        <w:t xml:space="preserve">(пп. 2.1 введен </w:t>
      </w:r>
      <w:hyperlink r:id="rId53"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05.04.2023 N 150)</w:t>
      </w:r>
    </w:p>
    <w:bookmarkStart w:id="84" w:name="P84"/>
    <w:bookmarkEnd w:id="84"/>
    <w:p>
      <w:pPr>
        <w:pStyle w:val="0"/>
        <w:spacing w:before="240"/>
        <w:ind w:firstLine="540"/>
        <w:jc w:val="both"/>
      </w:pPr>
      <w:r>
        <w:rPr>
          <w:sz w:val="24"/>
        </w:rPr>
        <w:t xml:space="preserve">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w:t>
      </w:r>
    </w:p>
    <w:p>
      <w:pPr>
        <w:pStyle w:val="0"/>
        <w:spacing w:before="240"/>
        <w:ind w:firstLine="540"/>
        <w:jc w:val="both"/>
      </w:pPr>
      <w:r>
        <w:rPr>
          <w:sz w:val="24"/>
        </w:rPr>
        <w:t xml:space="preserve">5. Утратил силу. - </w:t>
      </w:r>
      <w:hyperlink r:id="rId54"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Администрации Смоленской области от 21.02.2023 N 60.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6 </w:t>
            </w:r>
            <w:hyperlink r:id="rId5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5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Для получения единовременной денежной выплаты военнослужащий, сотрудник Росгвардии, члены семьи военнослужащего, сотрудника Росгвардии (далее - получатели) или их представители обращаются в пределах территории Смоленской области независимо от места жительства получателя в смоленское областное государственное казенное учреждение "Центр реализации государственных гарантий социальной защиты" (далее также - Учреждение) с </w:t>
      </w:r>
      <w:hyperlink w:tooltip="ЗАЯВЛЕНИЕ" w:anchor="P245" w:history="0">
        <w:r>
          <w:rPr>
            <w:color w:val="0000ff"/>
            <w:sz w:val="24"/>
          </w:rPr>
          <w:t xml:space="preserve">заявлением</w:t>
        </w:r>
      </w:hyperlink>
      <w:r>
        <w:rPr>
          <w:sz w:val="24"/>
        </w:rPr>
        <w:t xml:space="preserve"> о предоставлении единовременной денежной выплаты (далее также - заявление) по форме согласно приложению N 1 к настоящему Порядку.</w:t>
      </w:r>
    </w:p>
    <w:p>
      <w:pPr>
        <w:pStyle w:val="0"/>
        <w:spacing w:before="240"/>
        <w:ind w:firstLine="540"/>
        <w:jc w:val="both"/>
      </w:pPr>
      <w:r>
        <w:rPr>
          <w:sz w:val="24"/>
        </w:rPr>
        <w:t xml:space="preserve">Заявление подается от каждого члена семьи. Несовершеннолетние дети военнослужащего, сотрудника Росгвардии включаются в заявление законного представителя (родителя, усыновителя, опекуна, попечителя), а при его отсутствии - в заявление должностного лица органа опеки и попечительства.</w:t>
      </w:r>
    </w:p>
    <w:p>
      <w:pPr>
        <w:pStyle w:val="0"/>
        <w:jc w:val="both"/>
      </w:pPr>
      <w:r>
        <w:rPr>
          <w:sz w:val="24"/>
        </w:rPr>
        <w:t xml:space="preserve">(п. 6 в ред. </w:t>
      </w:r>
      <w:hyperlink r:id="rId5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90" w:name="P90"/>
    <w:bookmarkEnd w:id="90"/>
    <w:p>
      <w:pPr>
        <w:pStyle w:val="0"/>
        <w:spacing w:before="240"/>
        <w:ind w:firstLine="540"/>
        <w:jc w:val="both"/>
      </w:pPr>
      <w:r>
        <w:rPr>
          <w:sz w:val="24"/>
        </w:rPr>
        <w:t xml:space="preserve">7. Получатель или его представитель одновременно с заявлением представляет:</w:t>
      </w:r>
    </w:p>
    <w:p>
      <w:pPr>
        <w:pStyle w:val="0"/>
        <w:spacing w:before="240"/>
        <w:ind w:firstLine="540"/>
        <w:jc w:val="both"/>
      </w:pPr>
      <w:r>
        <w:rPr>
          <w:sz w:val="24"/>
        </w:rPr>
        <w:t xml:space="preserve">1) в случаях, установленных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w:t>
        </w:r>
      </w:hyperlink>
      <w:r>
        <w:rPr>
          <w:sz w:val="24"/>
        </w:rPr>
        <w:t xml:space="preserve"> и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2.1 пункта 4</w:t>
        </w:r>
      </w:hyperlink>
      <w:r>
        <w:rPr>
          <w:sz w:val="24"/>
        </w:rPr>
        <w:t xml:space="preserve"> настоящего Порядка:</w:t>
      </w:r>
    </w:p>
    <w:p>
      <w:pPr>
        <w:pStyle w:val="0"/>
        <w:jc w:val="both"/>
      </w:pPr>
      <w:r>
        <w:rPr>
          <w:sz w:val="24"/>
        </w:rPr>
        <w:t xml:space="preserve">(в ред. </w:t>
      </w:r>
      <w:hyperlink r:id="rId58"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bookmarkStart w:id="93" w:name="P93"/>
    <w:bookmarkEnd w:id="93"/>
    <w:p>
      <w:pPr>
        <w:pStyle w:val="0"/>
        <w:spacing w:before="240"/>
        <w:ind w:firstLine="540"/>
        <w:jc w:val="both"/>
      </w:pPr>
      <w:r>
        <w:rPr>
          <w:sz w:val="24"/>
        </w:rPr>
        <w:t xml:space="preserve">- документ, удостоверяющий личность получателя;</w:t>
      </w:r>
    </w:p>
    <w:bookmarkStart w:id="94" w:name="P94"/>
    <w:bookmarkEnd w:id="94"/>
    <w:p>
      <w:pPr>
        <w:pStyle w:val="0"/>
        <w:spacing w:before="240"/>
        <w:ind w:firstLine="540"/>
        <w:jc w:val="both"/>
      </w:pPr>
      <w:r>
        <w:rPr>
          <w:sz w:val="24"/>
        </w:rPr>
        <w:t xml:space="preserve">- справку с места прохождения военной службы военнослужащим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службы в территориальном органе Росгвардии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военнослужащий, сотрудник Росгвардии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выданную воинской частью, территориальным органом Росгвардии,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02.09.2025 </w:t>
      </w:r>
      <w:hyperlink r:id="rId5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6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абзац утратил силу. - </w:t>
      </w:r>
      <w:hyperlink r:id="rId6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Правительства Смоленской области от 02.09.2025 N 544;</w:t>
      </w:r>
    </w:p>
    <w:bookmarkStart w:id="97" w:name="P97"/>
    <w:bookmarkEnd w:id="97"/>
    <w:p>
      <w:pPr>
        <w:pStyle w:val="0"/>
        <w:spacing w:before="240"/>
        <w:ind w:firstLine="540"/>
        <w:jc w:val="both"/>
      </w:pPr>
      <w:r>
        <w:rPr>
          <w:sz w:val="24"/>
        </w:rPr>
        <w:t xml:space="preserve">-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и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 пункта 4</w:t>
        </w:r>
      </w:hyperlink>
      <w:r>
        <w:rPr>
          <w:sz w:val="24"/>
        </w:rPr>
        <w:t xml:space="preserve"> настоящего Порядка);</w:t>
      </w:r>
    </w:p>
    <w:p>
      <w:pPr>
        <w:pStyle w:val="0"/>
        <w:jc w:val="both"/>
      </w:pPr>
      <w:r>
        <w:rPr>
          <w:sz w:val="24"/>
        </w:rPr>
        <w:t xml:space="preserve">(в ред. </w:t>
      </w:r>
      <w:hyperlink r:id="rId6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 </w:t>
      </w:r>
      <w:hyperlink r:id="rId6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p>
      <w:pPr>
        <w:pStyle w:val="0"/>
        <w:spacing w:before="240"/>
        <w:ind w:firstLine="540"/>
        <w:jc w:val="both"/>
      </w:pPr>
      <w:r>
        <w:rPr>
          <w:sz w:val="24"/>
        </w:rPr>
        <w:t xml:space="preserve">- справку (заключение, выписной (переводной) эпикриз) медицинской организации либо документ военно-медицинской организации, воинской части, в которую поступил (обратился) военнослужащий, сотрудник Росгвардии для лечения (получения медицинской помощи), о получении увечья (увечий) (ранения (ранений)), травмы (травм), контузии) (в случае, установленном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подпунктом 2.1 пункта 4</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01.03.2024 </w:t>
      </w:r>
      <w:hyperlink r:id="rId64"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sz w:val="24"/>
        </w:rPr>
        <w:t xml:space="preserve">, от 02.09.2025 </w:t>
      </w:r>
      <w:hyperlink r:id="rId6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w:t>
      </w:r>
    </w:p>
    <w:bookmarkStart w:id="103" w:name="P103"/>
    <w:bookmarkEnd w:id="103"/>
    <w:p>
      <w:pPr>
        <w:pStyle w:val="0"/>
        <w:spacing w:before="240"/>
        <w:ind w:firstLine="540"/>
        <w:jc w:val="both"/>
      </w:pPr>
      <w:r>
        <w:rPr>
          <w:sz w:val="24"/>
        </w:rPr>
        <w:t xml:space="preserve">-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w:t>
      </w:r>
    </w:p>
    <w:p>
      <w:pPr>
        <w:pStyle w:val="0"/>
        <w:jc w:val="both"/>
      </w:pPr>
      <w:r>
        <w:rPr>
          <w:sz w:val="24"/>
        </w:rPr>
        <w:t xml:space="preserve">(абзац введен </w:t>
      </w:r>
      <w:hyperlink r:id="rId6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bookmarkStart w:id="105" w:name="P105"/>
    <w:bookmarkEnd w:id="105"/>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67"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6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2) в случае, установленном </w:t>
      </w:r>
      <w:hyperlink w:tooltip="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 w:anchor="P84" w:history="0">
        <w:r>
          <w:rPr>
            <w:color w:val="0000ff"/>
            <w:sz w:val="24"/>
          </w:rPr>
          <w:t xml:space="preserve">подпунктом 3 пункта 4</w:t>
        </w:r>
      </w:hyperlink>
      <w:r>
        <w:rPr>
          <w:sz w:val="24"/>
        </w:rPr>
        <w:t xml:space="preserve"> настоящего Порядка:</w:t>
      </w:r>
    </w:p>
    <w:bookmarkStart w:id="108" w:name="P108"/>
    <w:bookmarkEnd w:id="108"/>
    <w:p>
      <w:pPr>
        <w:pStyle w:val="0"/>
        <w:spacing w:before="240"/>
        <w:ind w:firstLine="540"/>
        <w:jc w:val="both"/>
      </w:pPr>
      <w:r>
        <w:rPr>
          <w:sz w:val="24"/>
        </w:rPr>
        <w:t xml:space="preserve">- документы, удостоверяющие личность получателя;</w:t>
      </w:r>
    </w:p>
    <w:bookmarkStart w:id="109" w:name="P109"/>
    <w:bookmarkEnd w:id="109"/>
    <w:p>
      <w:pPr>
        <w:pStyle w:val="0"/>
        <w:spacing w:before="240"/>
        <w:ind w:firstLine="540"/>
        <w:jc w:val="both"/>
      </w:pPr>
      <w:r>
        <w:rPr>
          <w:sz w:val="24"/>
        </w:rPr>
        <w:t xml:space="preserve">- справку с места прохождения военной службы военнослужащим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службы в территориальном органе Росгвардии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погибшего (умершего) военнослужащего, сотрудника Росгвардии имеет право на реализацию (получение) мер правовой и социальной защиты (поддержки), установленных законодательством Российской Федерации для членов семьи участников специальной военной операции, выданную воинской частью, территориальным органом Росгвардии,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подпунктах 3</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02.09.2025 </w:t>
      </w:r>
      <w:hyperlink r:id="rId6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7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абзац утратил силу. - </w:t>
      </w:r>
      <w:hyperlink r:id="rId7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Правительства Смоленской области от 02.09.2025 N 544;</w:t>
      </w:r>
    </w:p>
    <w:bookmarkStart w:id="112" w:name="P112"/>
    <w:bookmarkEnd w:id="112"/>
    <w:p>
      <w:pPr>
        <w:pStyle w:val="0"/>
        <w:spacing w:before="240"/>
        <w:ind w:firstLine="540"/>
        <w:jc w:val="both"/>
      </w:pPr>
      <w:r>
        <w:rPr>
          <w:sz w:val="24"/>
        </w:rPr>
        <w:t xml:space="preserve">-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w:t>
      </w:r>
    </w:p>
    <w:p>
      <w:pPr>
        <w:pStyle w:val="0"/>
        <w:spacing w:before="240"/>
        <w:ind w:firstLine="540"/>
        <w:jc w:val="both"/>
      </w:pPr>
      <w:r>
        <w:rPr>
          <w:sz w:val="24"/>
        </w:rPr>
        <w:t xml:space="preserve">-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p>
    <w:p>
      <w:pPr>
        <w:pStyle w:val="0"/>
        <w:spacing w:before="240"/>
        <w:ind w:firstLine="540"/>
        <w:jc w:val="both"/>
      </w:pPr>
      <w:r>
        <w:rPr>
          <w:sz w:val="24"/>
        </w:rPr>
        <w:t xml:space="preserve">- свидетельство о рождении ребенка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pPr>
        <w:pStyle w:val="0"/>
        <w:jc w:val="both"/>
      </w:pPr>
      <w:r>
        <w:rPr>
          <w:sz w:val="24"/>
        </w:rPr>
        <w:t xml:space="preserve">(в ред. </w:t>
      </w:r>
      <w:hyperlink r:id="rId72"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06.10.2022 N 717)</w:t>
      </w:r>
    </w:p>
    <w:p>
      <w:pPr>
        <w:pStyle w:val="0"/>
        <w:spacing w:before="240"/>
        <w:ind w:firstLine="540"/>
        <w:jc w:val="both"/>
      </w:pPr>
      <w:r>
        <w:rPr>
          <w:sz w:val="24"/>
        </w:rPr>
        <w:t xml:space="preserve">- свидетельство об усыновлении (при наличии);</w:t>
      </w:r>
    </w:p>
    <w:p>
      <w:pPr>
        <w:pStyle w:val="0"/>
        <w:spacing w:before="240"/>
        <w:ind w:firstLine="540"/>
        <w:jc w:val="both"/>
      </w:pPr>
      <w:r>
        <w:rPr>
          <w:sz w:val="24"/>
        </w:rPr>
        <w:t xml:space="preserve">- документы, подтверждающие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и их нотариально удостоверенный перевод на русский язык, в случае, если они выданы на территории иностранного государства;</w:t>
      </w:r>
    </w:p>
    <w:p>
      <w:pPr>
        <w:pStyle w:val="0"/>
        <w:spacing w:before="240"/>
        <w:ind w:firstLine="540"/>
        <w:jc w:val="both"/>
      </w:pPr>
      <w:r>
        <w:rPr>
          <w:sz w:val="24"/>
        </w:rPr>
        <w:t xml:space="preserve">- справку о составе семьи погибшего (умершего)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 указанием родственных отношений и возраста детей), выданную воинской частью, территориальным органом Росгвардии либо военным комиссариатом (для получателей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подпункте 3 пункта 2</w:t>
        </w:r>
      </w:hyperlink>
      <w:r>
        <w:rPr>
          <w:sz w:val="24"/>
        </w:rPr>
        <w:t xml:space="preserve"> настоящего Порядка), либо справку о составе семьи погибшего (умершего)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(с указанием родственных отношений и возраста детей), выданную Пунктом отбора (для получателей из числа лиц, указанных в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подпункте 4 пункта 2</w:t>
        </w:r>
      </w:hyperlink>
      <w:r>
        <w:rPr>
          <w:sz w:val="24"/>
        </w:rPr>
        <w:t xml:space="preserve"> настоящего Порядка). В случае невозможности представления указанной справки получателями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подпунктах 3</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 представляются документы, подтверждающие соответственно родственные связи с погибшим (умершим)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(за исключением случая, когда такие документы (сведения, содержащиеся в них)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4"/>
        </w:rPr>
        <w:t xml:space="preserve">(в ред. </w:t>
      </w:r>
      <w:hyperlink r:id="rId7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p>
      <w:pPr>
        <w:pStyle w:val="0"/>
        <w:spacing w:before="240"/>
        <w:ind w:firstLine="540"/>
        <w:jc w:val="both"/>
      </w:pPr>
      <w:r>
        <w:rPr>
          <w:sz w:val="24"/>
        </w:rPr>
        <w:t xml:space="preserve">- свидетельство о рождении погибшего (умершего) военнослужащего, сотрудника Росгвардии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pPr>
        <w:pStyle w:val="0"/>
        <w:jc w:val="both"/>
      </w:pPr>
      <w:r>
        <w:rPr>
          <w:sz w:val="24"/>
        </w:rPr>
        <w:t xml:space="preserve">(абзац введен </w:t>
      </w:r>
      <w:hyperlink r:id="rId74"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06.10.2022 N 717)</w:t>
      </w:r>
    </w:p>
    <w:p>
      <w:pPr>
        <w:pStyle w:val="0"/>
        <w:spacing w:before="240"/>
        <w:ind w:firstLine="540"/>
        <w:jc w:val="both"/>
      </w:pPr>
      <w:r>
        <w:rPr>
          <w:sz w:val="24"/>
        </w:rPr>
        <w:t xml:space="preserve">- справку из Пункта отбора, подтверждающую сведения о заключении гражданином контракта о прохождении военной службы с Министерством обороны Российской Федерации через Пункт отбора (для получателей из числа лиц, указанных в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подпункте 4 пункта 2</w:t>
        </w:r>
      </w:hyperlink>
      <w:r>
        <w:rPr>
          <w:sz w:val="24"/>
        </w:rPr>
        <w:t xml:space="preserve"> настоящего Порядка).</w:t>
      </w:r>
    </w:p>
    <w:p>
      <w:pPr>
        <w:pStyle w:val="0"/>
        <w:jc w:val="both"/>
      </w:pPr>
      <w:r>
        <w:rPr>
          <w:sz w:val="24"/>
        </w:rPr>
        <w:t xml:space="preserve">(абзац введен </w:t>
      </w:r>
      <w:hyperlink r:id="rId7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bookmarkStart w:id="126" w:name="P126"/>
    <w:bookmarkEnd w:id="126"/>
    <w:p>
      <w:pPr>
        <w:pStyle w:val="0"/>
        <w:spacing w:before="240"/>
        <w:ind w:firstLine="540"/>
        <w:jc w:val="both"/>
      </w:pPr>
      <w:r>
        <w:rPr>
          <w:sz w:val="24"/>
        </w:rPr>
        <w:t xml:space="preserve">-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w:t>
      </w:r>
    </w:p>
    <w:p>
      <w:pPr>
        <w:pStyle w:val="0"/>
        <w:jc w:val="both"/>
      </w:pPr>
      <w:r>
        <w:rPr>
          <w:sz w:val="24"/>
        </w:rPr>
        <w:t xml:space="preserve">(абзац введен </w:t>
      </w:r>
      <w:hyperlink r:id="rId7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77"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7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8 </w:t>
            </w:r>
            <w:hyperlink r:id="rId7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8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Учреждение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jc w:val="both"/>
      </w:pPr>
      <w:r>
        <w:rPr>
          <w:sz w:val="24"/>
        </w:rPr>
        <w:t xml:space="preserve">(в ред. </w:t>
      </w:r>
      <w:hyperlink r:id="rId8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 документа, подтверждающего регистрацию получателя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получателя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 месту жительства (месту пребывания) на территории другого субъекта Российской Федерации (в случаях, предусмотренных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w:t>
        </w:r>
      </w:hyperlink>
      <w:r>
        <w:rPr>
          <w:sz w:val="24"/>
        </w:rPr>
        <w:t xml:space="preserve"> и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2.1 пункта 4</w:t>
        </w:r>
      </w:hyperlink>
      <w:r>
        <w:rPr>
          <w:sz w:val="24"/>
        </w:rPr>
        <w:t xml:space="preserve"> настоящего Порядка);</w:t>
      </w:r>
    </w:p>
    <w:p>
      <w:pPr>
        <w:pStyle w:val="0"/>
        <w:jc w:val="both"/>
      </w:pPr>
      <w:r>
        <w:rPr>
          <w:sz w:val="24"/>
        </w:rPr>
        <w:t xml:space="preserve">(в ред. </w:t>
      </w:r>
      <w:hyperlink r:id="rId82"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подтверждающего регистрацию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 месту жительства (месту пребывания) в другом субъекте Российской Федерации (в случае, предусмотренном </w:t>
      </w:r>
      <w:hyperlink w:tooltip="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 w:anchor="P84" w:history="0">
        <w:r>
          <w:rPr>
            <w:color w:val="0000ff"/>
            <w:sz w:val="24"/>
          </w:rPr>
          <w:t xml:space="preserve">подпунктом 3 пункта 4</w:t>
        </w:r>
      </w:hyperlink>
      <w:r>
        <w:rPr>
          <w:sz w:val="24"/>
        </w:rPr>
        <w:t xml:space="preserve"> настоящего Порядка);</w:t>
      </w:r>
    </w:p>
    <w:p>
      <w:pPr>
        <w:pStyle w:val="0"/>
        <w:jc w:val="both"/>
      </w:pPr>
      <w:r>
        <w:rPr>
          <w:sz w:val="24"/>
        </w:rPr>
        <w:t xml:space="preserve">(в ред. </w:t>
      </w:r>
      <w:hyperlink r:id="rId8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(сведений) о смерти военнослужащего, сотрудника Росгвардии;</w:t>
      </w:r>
    </w:p>
    <w:p>
      <w:pPr>
        <w:pStyle w:val="0"/>
        <w:spacing w:before="240"/>
        <w:ind w:firstLine="540"/>
        <w:jc w:val="both"/>
      </w:pPr>
      <w:r>
        <w:rPr>
          <w:sz w:val="24"/>
        </w:rPr>
        <w:t xml:space="preserve">- документа (сведений) о заключении (расторжении) брака;</w:t>
      </w:r>
    </w:p>
    <w:p>
      <w:pPr>
        <w:pStyle w:val="0"/>
        <w:spacing w:before="240"/>
        <w:ind w:firstLine="540"/>
        <w:jc w:val="both"/>
      </w:pPr>
      <w:r>
        <w:rPr>
          <w:sz w:val="24"/>
        </w:rPr>
        <w:t xml:space="preserve">- документа (сведений) о рождении ребенка (детей);</w:t>
      </w:r>
    </w:p>
    <w:p>
      <w:pPr>
        <w:pStyle w:val="0"/>
        <w:spacing w:before="240"/>
        <w:ind w:firstLine="540"/>
        <w:jc w:val="both"/>
      </w:pPr>
      <w:r>
        <w:rPr>
          <w:sz w:val="24"/>
        </w:rPr>
        <w:t xml:space="preserve">- документов, подтверждающих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 справки, подтверждающей факт установления инвалидности, выданной федеральным государственным учреждением медико-социальной экспертизы (для детей старше 18 лет, ставших инвалидами до достижения ими возраста 18 лет);</w:t>
      </w:r>
    </w:p>
    <w:p>
      <w:pPr>
        <w:pStyle w:val="0"/>
        <w:spacing w:before="240"/>
        <w:ind w:firstLine="540"/>
        <w:jc w:val="both"/>
      </w:pPr>
      <w:r>
        <w:rPr>
          <w:sz w:val="24"/>
        </w:rPr>
        <w:t xml:space="preserve">- документа, подтверждающего, что военнослужащие, сотрудники Росгвардии, указанные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члены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военной службы в воинских частях и службы в территориальном органе Росгвардии (в отношении получателей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3 пункта 2</w:t>
        </w:r>
      </w:hyperlink>
      <w:r>
        <w:rPr>
          <w:sz w:val="24"/>
        </w:rPr>
        <w:t xml:space="preserve"> настоящего Порядка);</w:t>
      </w:r>
    </w:p>
    <w:p>
      <w:pPr>
        <w:pStyle w:val="0"/>
        <w:jc w:val="both"/>
      </w:pPr>
      <w:r>
        <w:rPr>
          <w:sz w:val="24"/>
        </w:rPr>
        <w:t xml:space="preserve">(в ред. </w:t>
      </w:r>
      <w:hyperlink r:id="rId84"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(сведений) о рождении погибшего (умершего) военнослужащего, сотрудника Росгвардии;</w:t>
      </w:r>
    </w:p>
    <w:p>
      <w:pPr>
        <w:pStyle w:val="0"/>
        <w:jc w:val="both"/>
      </w:pPr>
      <w:r>
        <w:rPr>
          <w:sz w:val="24"/>
        </w:rPr>
        <w:t xml:space="preserve">(абзац введен </w:t>
      </w:r>
      <w:hyperlink r:id="rId85"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06.10.2022 N 717)</w:t>
      </w:r>
    </w:p>
    <w:p>
      <w:pPr>
        <w:pStyle w:val="0"/>
        <w:spacing w:before="240"/>
        <w:ind w:firstLine="540"/>
        <w:jc w:val="both"/>
      </w:pPr>
      <w:r>
        <w:rPr>
          <w:sz w:val="24"/>
        </w:rPr>
        <w:t xml:space="preserve">- документа, подтверждающего, что военнослужащие, указанные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члены семей военнослужащих,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по месту жительства (месту пребывания) на территории другого субъекта Российской Федерации либо по месту дислокации воинской части на территории другого субъекта Российской Федерации (в отношении получателей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подпунктах 2</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w:t>
      </w:r>
    </w:p>
    <w:p>
      <w:pPr>
        <w:pStyle w:val="0"/>
        <w:jc w:val="both"/>
      </w:pPr>
      <w:r>
        <w:rPr>
          <w:sz w:val="24"/>
        </w:rPr>
        <w:t xml:space="preserve">(абзац введен </w:t>
      </w:r>
      <w:hyperlink r:id="rId8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8.1 в части, касающейся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w:t>
            </w:r>
            <w:hyperlink r:id="rId8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8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9" w:name="P149"/>
    <w:bookmarkEnd w:id="149"/>
    <w:p>
      <w:pPr>
        <w:pStyle w:val="0"/>
        <w:spacing w:before="300"/>
        <w:ind w:firstLine="540"/>
        <w:jc w:val="both"/>
      </w:pPr>
      <w:r>
        <w:rPr>
          <w:sz w:val="24"/>
        </w:rPr>
        <w:t xml:space="preserve">8.1. Учреждение в срок, не превышающий 3 рабочих дней со дня представления получателем или его представителем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из федерального казенного учреждения "Военно-социальный центр" Министерства обороны Российской Федерации справку о подтверждении факта участия в специальной военной операции.</w:t>
      </w:r>
    </w:p>
    <w:p>
      <w:pPr>
        <w:pStyle w:val="0"/>
        <w:jc w:val="both"/>
      </w:pPr>
      <w:r>
        <w:rPr>
          <w:sz w:val="24"/>
        </w:rPr>
        <w:t xml:space="preserve">(п. 8.1 введен </w:t>
      </w:r>
      <w:hyperlink r:id="rId8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 в ред. </w:t>
      </w:r>
      <w:hyperlink r:id="rId9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151" w:name="P151"/>
    <w:bookmarkEnd w:id="151"/>
    <w:p>
      <w:pPr>
        <w:pStyle w:val="0"/>
        <w:spacing w:before="240"/>
        <w:ind w:firstLine="540"/>
        <w:jc w:val="both"/>
      </w:pPr>
      <w:r>
        <w:rPr>
          <w:sz w:val="24"/>
        </w:rPr>
        <w:t xml:space="preserve">9. Получатель вправе представить по собственной инициативе документы, предусмотренные пунктом 8 и пунктом 8.1 настоящего Порядка.</w:t>
      </w:r>
    </w:p>
    <w:p>
      <w:pPr>
        <w:pStyle w:val="0"/>
        <w:jc w:val="both"/>
      </w:pPr>
      <w:r>
        <w:rPr>
          <w:sz w:val="24"/>
        </w:rPr>
        <w:t xml:space="preserve">(в ред. </w:t>
      </w:r>
      <w:hyperlink r:id="rId9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10 в части, касающейся сектора Учреждения, </w:t>
            </w:r>
            <w:hyperlink r:id="rId9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9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Документы, указанные в абзацах втором, третьем, пятом - девятом подпункта 1, абзацах втором, третьем, пятом - пятнадцатом подпункта 2 пункта 7, пункте 9 настоящего Порядка, представляются в подлинниках с одновременным представлением их копий. Работник Учреждения сверяет представленные подлинники документов с их копиями, заверяет копии документов, после чего подлинники документов возвращаются получателю или его представителю.</w:t>
      </w:r>
    </w:p>
    <w:p>
      <w:pPr>
        <w:pStyle w:val="0"/>
        <w:jc w:val="both"/>
      </w:pPr>
      <w:r>
        <w:rPr>
          <w:sz w:val="24"/>
        </w:rPr>
        <w:t xml:space="preserve">(п. 10 в ред. </w:t>
      </w:r>
      <w:hyperlink r:id="rId9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11 </w:t>
            </w:r>
            <w:hyperlink r:id="rId9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9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Межведомственный запрос направляется Учреждением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4"/>
        </w:rPr>
        <w:t xml:space="preserve">(в ред. </w:t>
      </w:r>
      <w:hyperlink r:id="rId9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 федеральное казенное учреждение "Военно-социальный центр" Министерства обороны Российской Федерации.</w:t>
      </w:r>
    </w:p>
    <w:p>
      <w:pPr>
        <w:pStyle w:val="0"/>
        <w:jc w:val="both"/>
      </w:pPr>
      <w:r>
        <w:rPr>
          <w:sz w:val="24"/>
        </w:rPr>
        <w:t xml:space="preserve">(в ред. постановлений Правительства Смоленской области от 02.09.2025 </w:t>
      </w:r>
      <w:hyperlink r:id="rId98"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9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 п. 11 в части, касающейся сектора Учреждения, </w:t>
            </w:r>
            <w:hyperlink r:id="rId10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Должностное лицо и (или) работник органа, организации, федерального казенного учреждения "Военно-социальный центр" Министерства обороны Российской Федерации, не представившие (несвоевременно представившие) документы (сведения), запрошенные Учреждением и находящиеся в распоряжении этих органа, организации, федерального казенного учреждения "Военно-социальный центр" Министерства обороны Российской Федерации, несут ответственность в соответствии с федеральным законодательством.</w:t>
      </w:r>
    </w:p>
    <w:p>
      <w:pPr>
        <w:pStyle w:val="0"/>
        <w:jc w:val="both"/>
      </w:pPr>
      <w:r>
        <w:rPr>
          <w:sz w:val="24"/>
        </w:rPr>
        <w:t xml:space="preserve">(в ред. постановлений Правительства Смоленской области от 02.09.2025 </w:t>
      </w:r>
      <w:hyperlink r:id="rId102"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10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11.1 в части, касающейся сектора Учреждения, </w:t>
            </w:r>
            <w:hyperlink r:id="rId10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11.1. В случае отсутствия в федеральном казенном учреждении "Военно-социальный центр" Министерства обороны Российской Федерации информации, запрашиваемой в соответствии с </w:t>
      </w:r>
      <w:hyperlink w:tooltip="8.1. Учреждение в срок, не превышающий 3 рабочих дней со дня представления получателем или его представителем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из федерального казенного учреждения &quot;Военно-социальный центр&quot; Министерства обороны Российской Федерации справку о подтверждении факта участия в специальной военной операции." w:anchor="P149" w:history="0">
        <w:r>
          <w:rPr>
            <w:color w:val="0000ff"/>
            <w:sz w:val="24"/>
          </w:rPr>
          <w:t xml:space="preserve">пунктом 8.1</w:t>
        </w:r>
      </w:hyperlink>
      <w:r>
        <w:rPr>
          <w:sz w:val="24"/>
        </w:rPr>
        <w:t xml:space="preserve"> настоящего Порядка, Учреждение в течение 1 рабочего дня со дня поступления ответа на указанный межведомственный запрос направляет получателю или его представителю уведомление о необходимости представления недостающих документов в течение 5 рабочих дней с даты получения указанного уведомления.</w:t>
      </w:r>
    </w:p>
    <w:p>
      <w:pPr>
        <w:pStyle w:val="0"/>
        <w:jc w:val="both"/>
      </w:pPr>
      <w:r>
        <w:rPr>
          <w:sz w:val="24"/>
        </w:rPr>
        <w:t xml:space="preserve">(п. 11.1 введен </w:t>
      </w:r>
      <w:hyperlink r:id="rId10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 в ред. </w:t>
      </w:r>
      <w:hyperlink r:id="rId10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12 </w:t>
            </w:r>
            <w:hyperlink r:id="rId10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Утратил силу. - </w:t>
      </w:r>
      <w:hyperlink r:id="rId11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13 в части, касающейся отдела (сектора) социальной защиты населения Министерства социального развития Смоленской области, </w:t>
            </w:r>
            <w:hyperlink r:id="rId11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1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Решение о предоставлении единовременной денежной выплаты либо об отказе в предоставлении единовременной денежной выплаты принимается Учреждением в течение 7 рабочих дней со дня получения заявления, документа, указанного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5" w:history="0">
        <w:r>
          <w:rPr>
            <w:color w:val="0000ff"/>
            <w:sz w:val="24"/>
          </w:rPr>
          <w:t xml:space="preserve">абзаце десятом подпункта 1</w:t>
        </w:r>
      </w:hyperlink>
      <w:r>
        <w:rPr>
          <w:sz w:val="24"/>
        </w:rPr>
        <w:t xml:space="preserve"> или </w:t>
      </w:r>
      <w:hyperlink r:id="rId11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абзаце шестнадцатом подпункта 2 пункта 7</w:t>
        </w:r>
      </w:hyperlink>
      <w:r>
        <w:rPr>
          <w:sz w:val="24"/>
        </w:rPr>
        <w:t xml:space="preserve"> настоящего Порядка, копий документов, указанных в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 w:anchor="P94" w:history="0">
        <w:r>
          <w:rPr>
            <w:color w:val="0000ff"/>
            <w:sz w:val="24"/>
          </w:rPr>
          <w:t xml:space="preserve">третьем</w:t>
        </w:r>
      </w:hyperlink>
      <w:r>
        <w:rPr>
          <w:sz w:val="24"/>
        </w:rPr>
        <w:t xml:space="preserve">, </w:t>
      </w:r>
      <w:hyperlink w:tooltip="-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подпунктами 1 и 2 пункта 4 настоящего Порядка);" w:anchor="P97" w:history="0">
        <w:r>
          <w:rPr>
            <w:color w:val="0000ff"/>
            <w:sz w:val="24"/>
          </w:rPr>
          <w:t xml:space="preserve">пятом</w:t>
        </w:r>
      </w:hyperlink>
      <w:r>
        <w:rPr>
          <w:sz w:val="24"/>
        </w:rPr>
        <w:t xml:space="preserve"> - </w:t>
      </w:r>
      <w:hyperlink w:tooltip="-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подпункте 2 пункта 2 настоящего Порядка);" w:anchor="P103" w:history="0">
        <w:r>
          <w:rPr>
            <w:color w:val="0000ff"/>
            <w:sz w:val="24"/>
          </w:rPr>
          <w:t xml:space="preserve">девятом подпункта 1</w:t>
        </w:r>
      </w:hyperlink>
      <w:r>
        <w:rPr>
          <w:sz w:val="24"/>
        </w:rPr>
        <w:t xml:space="preserve"> или </w:t>
      </w:r>
      <w:hyperlink w:tooltip="- документы, удостоверяющие личность получателя;" w:anchor="P108"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 w:anchor="P109" w:history="0">
        <w:r>
          <w:rPr>
            <w:color w:val="0000ff"/>
            <w:sz w:val="24"/>
          </w:rPr>
          <w:t xml:space="preserve">третьем</w:t>
        </w:r>
      </w:hyperlink>
      <w:r>
        <w:rPr>
          <w:sz w:val="24"/>
        </w:rPr>
        <w:t xml:space="preserve">, </w:t>
      </w:r>
      <w:hyperlink w:tooltip="-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 w:anchor="P112" w:history="0">
        <w:r>
          <w:rPr>
            <w:color w:val="0000ff"/>
            <w:sz w:val="24"/>
          </w:rPr>
          <w:t xml:space="preserve">пятом</w:t>
        </w:r>
      </w:hyperlink>
      <w:r>
        <w:rPr>
          <w:sz w:val="24"/>
        </w:rPr>
        <w:t xml:space="preserve"> - </w:t>
      </w:r>
      <w:hyperlink w:tooltip="-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 w:anchor="P126" w:history="0">
        <w:r>
          <w:rPr>
            <w:color w:val="0000ff"/>
            <w:sz w:val="24"/>
          </w:rPr>
          <w:t xml:space="preserve">пятнадцатом подпункта 2 пункта 7</w:t>
        </w:r>
      </w:hyperlink>
      <w:r>
        <w:rPr>
          <w:sz w:val="24"/>
        </w:rPr>
        <w:t xml:space="preserve">, </w:t>
      </w:r>
      <w:hyperlink w:tooltip="9. Получатель вправе представить по собственной инициативе документы, предусмотренные пунктом 8 и пунктом 8.1 настоящего Порядка." w:anchor="P151" w:history="0">
        <w:r>
          <w:rPr>
            <w:color w:val="0000ff"/>
            <w:sz w:val="24"/>
          </w:rPr>
          <w:t xml:space="preserve">пункте 9</w:t>
        </w:r>
      </w:hyperlink>
      <w:r>
        <w:rPr>
          <w:sz w:val="24"/>
        </w:rPr>
        <w:t xml:space="preserve"> (при наличии) настоящего Порядка, либо ответов на соответствующие межведомственные запросы (при наличии).</w:t>
      </w:r>
    </w:p>
    <w:p>
      <w:pPr>
        <w:pStyle w:val="0"/>
        <w:jc w:val="both"/>
      </w:pPr>
      <w:r>
        <w:rPr>
          <w:sz w:val="24"/>
        </w:rPr>
        <w:t xml:space="preserve">(п. 13 в ред. </w:t>
      </w:r>
      <w:hyperlink r:id="rId11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14.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 отсутствие у получателя права на единовременную денежную выплату;</w:t>
      </w:r>
    </w:p>
    <w:bookmarkStart w:id="174" w:name="P174"/>
    <w:bookmarkEnd w:id="174"/>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7. Получатель или его представитель одновременно с заявлением представляет:" w:anchor="P90" w:history="0">
        <w:r>
          <w:rPr>
            <w:color w:val="0000ff"/>
            <w:sz w:val="24"/>
          </w:rPr>
          <w:t xml:space="preserve">пункте 7</w:t>
        </w:r>
      </w:hyperlink>
      <w:r>
        <w:rPr>
          <w:sz w:val="24"/>
        </w:rPr>
        <w:t xml:space="preserve"> настоящего Порядка;</w:t>
      </w:r>
    </w:p>
    <w:bookmarkStart w:id="175" w:name="P175"/>
    <w:bookmarkEnd w:id="175"/>
    <w:p>
      <w:pPr>
        <w:pStyle w:val="0"/>
        <w:spacing w:before="240"/>
        <w:ind w:firstLine="540"/>
        <w:jc w:val="both"/>
      </w:pPr>
      <w:r>
        <w:rPr>
          <w:sz w:val="24"/>
        </w:rPr>
        <w:t xml:space="preserve">-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ind w:firstLine="540"/>
        <w:jc w:val="both"/>
      </w:pPr>
      <w:r>
        <w:rPr>
          <w:sz w:val="24"/>
        </w:rPr>
        <w:t xml:space="preserve">- получение членами семьи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погибшего (умершего) в ходе специальной военной операции, либо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военной службы в воинских частях и службы в территориальном органе Росгвардии;</w:t>
      </w:r>
    </w:p>
    <w:p>
      <w:pPr>
        <w:pStyle w:val="0"/>
        <w:jc w:val="both"/>
      </w:pPr>
      <w:r>
        <w:rPr>
          <w:sz w:val="24"/>
        </w:rPr>
        <w:t xml:space="preserve">(в ред. </w:t>
      </w:r>
      <w:hyperlink r:id="rId11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получение членами семьи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погибшего (умершего) в ходе специальной военной операции, либо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других субъектов Российской Федерации, по месту жительства (месту пребывания)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или в местах прохождения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военной службы в воинских частях.</w:t>
      </w:r>
    </w:p>
    <w:p>
      <w:pPr>
        <w:pStyle w:val="0"/>
        <w:jc w:val="both"/>
      </w:pPr>
      <w:r>
        <w:rPr>
          <w:sz w:val="24"/>
        </w:rPr>
        <w:t xml:space="preserve">(абзац введен </w:t>
      </w:r>
      <w:hyperlink r:id="rId11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p>
      <w:pPr>
        <w:pStyle w:val="0"/>
        <w:spacing w:before="240"/>
        <w:ind w:firstLine="540"/>
        <w:jc w:val="both"/>
      </w:pPr>
      <w:r>
        <w:rPr>
          <w:sz w:val="24"/>
        </w:rPr>
        <w:t xml:space="preserve">В случае отказа в предоставлении единовременной денежной выплаты по основаниям, указанным в </w:t>
      </w:r>
      <w:hyperlink w:tooltip="- непредставление или представление не в полном объеме документов, указанных в пункте 7 настоящего Порядка;" w:anchor="P174" w:history="0">
        <w:r>
          <w:rPr>
            <w:color w:val="0000ff"/>
            <w:sz w:val="24"/>
          </w:rPr>
          <w:t xml:space="preserve">абзацах третьем</w:t>
        </w:r>
      </w:hyperlink>
      <w:r>
        <w:rPr>
          <w:sz w:val="24"/>
        </w:rPr>
        <w:t xml:space="preserve"> и </w:t>
      </w:r>
      <w:hyperlink w:tooltip="-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 w:anchor="P175" w:history="0">
        <w:r>
          <w:rPr>
            <w:color w:val="0000ff"/>
            <w:sz w:val="24"/>
          </w:rPr>
          <w:t xml:space="preserve">четвертом</w:t>
        </w:r>
      </w:hyperlink>
      <w:r>
        <w:rPr>
          <w:sz w:val="24"/>
        </w:rPr>
        <w:t xml:space="preserve"> настоящего пункта, получатель или его представитель вправе повторно обратиться за назначением единовременной денежной выплаты после устранения оснований, послуживших причиной отказа.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15 </w:t>
            </w:r>
            <w:hyperlink r:id="rId11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1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Уведомление об отказе в предоставлении единовременной денежной выплаты направляется Учреждением соответственно получателю или его представителю в течение одного рабочего дня со дня принятия соответствующего решения.</w:t>
      </w:r>
    </w:p>
    <w:p>
      <w:pPr>
        <w:pStyle w:val="0"/>
        <w:jc w:val="both"/>
      </w:pPr>
      <w:r>
        <w:rPr>
          <w:sz w:val="24"/>
        </w:rPr>
        <w:t xml:space="preserve">(в ред. </w:t>
      </w:r>
      <w:hyperlink r:id="rId119"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06.10.2022 N 717, </w:t>
      </w:r>
      <w:hyperlink r:id="rId12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15.1. Учреждение формирует на каждого получателя личное дело в электронном виде, в которое прикладываются заявление, документ, указанный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5" w:history="0">
        <w:r>
          <w:rPr>
            <w:color w:val="0000ff"/>
            <w:sz w:val="24"/>
          </w:rPr>
          <w:t xml:space="preserve">абзаце десятом подпункта 1</w:t>
        </w:r>
      </w:hyperlink>
      <w:r>
        <w:rPr>
          <w:sz w:val="24"/>
        </w:rPr>
        <w:t xml:space="preserve"> или </w:t>
      </w:r>
      <w:hyperlink r:id="rId12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абзаце шестнадцатом подпункта 2 пункта 7</w:t>
        </w:r>
      </w:hyperlink>
      <w:r>
        <w:rPr>
          <w:sz w:val="24"/>
        </w:rPr>
        <w:t xml:space="preserve"> настоящего Порядка, копии документов, указанных в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 w:anchor="P94" w:history="0">
        <w:r>
          <w:rPr>
            <w:color w:val="0000ff"/>
            <w:sz w:val="24"/>
          </w:rPr>
          <w:t xml:space="preserve">третьем</w:t>
        </w:r>
      </w:hyperlink>
      <w:r>
        <w:rPr>
          <w:sz w:val="24"/>
        </w:rPr>
        <w:t xml:space="preserve">, </w:t>
      </w:r>
      <w:hyperlink w:tooltip="-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подпунктами 1 и 2 пункта 4 настоящего Порядка);" w:anchor="P97" w:history="0">
        <w:r>
          <w:rPr>
            <w:color w:val="0000ff"/>
            <w:sz w:val="24"/>
          </w:rPr>
          <w:t xml:space="preserve">пятом</w:t>
        </w:r>
      </w:hyperlink>
      <w:r>
        <w:rPr>
          <w:sz w:val="24"/>
        </w:rPr>
        <w:t xml:space="preserve"> - </w:t>
      </w:r>
      <w:hyperlink w:tooltip="-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подпункте 2 пункта 2 настоящего Порядка);" w:anchor="P103" w:history="0">
        <w:r>
          <w:rPr>
            <w:color w:val="0000ff"/>
            <w:sz w:val="24"/>
          </w:rPr>
          <w:t xml:space="preserve">девятом подпункта 1</w:t>
        </w:r>
      </w:hyperlink>
      <w:r>
        <w:rPr>
          <w:sz w:val="24"/>
        </w:rPr>
        <w:t xml:space="preserve"> или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 w:anchor="P109" w:history="0">
        <w:r>
          <w:rPr>
            <w:color w:val="0000ff"/>
            <w:sz w:val="24"/>
          </w:rPr>
          <w:t xml:space="preserve">третьем</w:t>
        </w:r>
      </w:hyperlink>
      <w:r>
        <w:rPr>
          <w:sz w:val="24"/>
        </w:rPr>
        <w:t xml:space="preserve">, </w:t>
      </w:r>
      <w:hyperlink w:tooltip="-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 w:anchor="P112" w:history="0">
        <w:r>
          <w:rPr>
            <w:color w:val="0000ff"/>
            <w:sz w:val="24"/>
          </w:rPr>
          <w:t xml:space="preserve">пятом</w:t>
        </w:r>
      </w:hyperlink>
      <w:r>
        <w:rPr>
          <w:sz w:val="24"/>
        </w:rPr>
        <w:t xml:space="preserve"> - </w:t>
      </w:r>
      <w:hyperlink w:tooltip="-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 w:anchor="P126" w:history="0">
        <w:r>
          <w:rPr>
            <w:color w:val="0000ff"/>
            <w:sz w:val="24"/>
          </w:rPr>
          <w:t xml:space="preserve">пятнадцатом подпункта 2 пункта 7</w:t>
        </w:r>
      </w:hyperlink>
      <w:r>
        <w:rPr>
          <w:sz w:val="24"/>
        </w:rPr>
        <w:t xml:space="preserve">, </w:t>
      </w:r>
      <w:hyperlink w:tooltip="9. Получатель вправе представить по собственной инициативе документы, предусмотренные пунктом 8 и пунктом 8.1 настоящего Порядка." w:anchor="P151" w:history="0">
        <w:r>
          <w:rPr>
            <w:color w:val="0000ff"/>
            <w:sz w:val="24"/>
          </w:rPr>
          <w:t xml:space="preserve">пункте 9</w:t>
        </w:r>
      </w:hyperlink>
      <w:r>
        <w:rPr>
          <w:sz w:val="24"/>
        </w:rPr>
        <w:t xml:space="preserve"> (при наличии) настоящего Порядка, либо ответы на межведомственные запросы (при наличии), решение о предоставлении единовременной денежной выплаты либо об отказе в предоставлении единовременной денежной выплаты, уведомление об отказе в предоставлении единовременной денежной выплаты (при наличии).</w:t>
      </w:r>
    </w:p>
    <w:p>
      <w:pPr>
        <w:pStyle w:val="0"/>
        <w:jc w:val="both"/>
      </w:pPr>
      <w:r>
        <w:rPr>
          <w:sz w:val="24"/>
        </w:rPr>
        <w:t xml:space="preserve">(п. 15.1 введен </w:t>
      </w:r>
      <w:hyperlink r:id="rId12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16.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 открытый на имя получателя в банке или иной кредитной организации.</w:t>
      </w:r>
    </w:p>
    <w:p>
      <w:pPr>
        <w:pStyle w:val="0"/>
        <w:spacing w:before="240"/>
        <w:ind w:firstLine="540"/>
        <w:jc w:val="both"/>
      </w:pPr>
      <w:r>
        <w:rPr>
          <w:sz w:val="24"/>
        </w:rPr>
        <w:t xml:space="preserve">16.1. Военнослужащие, сотрудники Росгвардии, получившие единовременную денежную выплату в размере, указанном в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подпункте 2.1 пункта 4</w:t>
        </w:r>
      </w:hyperlink>
      <w:r>
        <w:rPr>
          <w:sz w:val="24"/>
        </w:rPr>
        <w:t xml:space="preserve"> настоящего Порядка, имеют право на получение доплаты к единовременной денежной выплате в случае прохождения военно-врачебной комиссии и установления им степени тяжести увечья (ранения, травмы, контузии) в соответствии с перечнем увечий (ранений, травм, контузий), для которой предусмотрен более высокий размер единовременной денежной выплаты по сравнению с размером ранее предоставленной военнослужащему, сотруднику Росгвардии единовременной денежной выплаты.</w:t>
      </w:r>
    </w:p>
    <w:p>
      <w:pPr>
        <w:pStyle w:val="0"/>
        <w:jc w:val="both"/>
      </w:pPr>
      <w:r>
        <w:rPr>
          <w:sz w:val="24"/>
        </w:rPr>
        <w:t xml:space="preserve">(в ред. </w:t>
      </w:r>
      <w:hyperlink r:id="rId12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Размер доплаты к единовременной денежной выплате равен разнице между размером единовременной денежной выплаты, причитающейся по установленной степени тяжести увечья (ранения, травмы, контузии), и размером ранее предоставленной военнослужащему, сотруднику Росгвардии единовременной денежной выплаты.</w:t>
      </w:r>
    </w:p>
    <w:p>
      <w:pPr>
        <w:pStyle w:val="0"/>
        <w:jc w:val="both"/>
      </w:pPr>
      <w:r>
        <w:rPr>
          <w:sz w:val="24"/>
        </w:rPr>
        <w:t xml:space="preserve">(п. 16.1 введен </w:t>
      </w:r>
      <w:hyperlink r:id="rId124"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16.2 </w:t>
            </w:r>
            <w:hyperlink r:id="rId12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2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16.2. Для получения доплаты к единовременной денежной выплате военнослужащий, сотрудник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или их представители обращаются в пределах территории Смоленской области независимо от места жительства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в Учреждение с заявлением о предоставлении доплаты к единовременной денежной выплате по форме согласно приложению N 2 к настоящему Порядку.</w:t>
      </w:r>
    </w:p>
    <w:p>
      <w:pPr>
        <w:pStyle w:val="0"/>
        <w:jc w:val="both"/>
      </w:pPr>
      <w:r>
        <w:rPr>
          <w:sz w:val="24"/>
        </w:rPr>
        <w:t xml:space="preserve">(п. 16.2 в ред. </w:t>
      </w:r>
      <w:hyperlink r:id="rId12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194" w:name="P194"/>
    <w:bookmarkEnd w:id="194"/>
    <w:p>
      <w:pPr>
        <w:pStyle w:val="0"/>
        <w:spacing w:before="240"/>
        <w:ind w:firstLine="540"/>
        <w:jc w:val="both"/>
      </w:pPr>
      <w:r>
        <w:rPr>
          <w:sz w:val="24"/>
        </w:rPr>
        <w:t xml:space="preserve">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w:t>
      </w:r>
    </w:p>
    <w:p>
      <w:pPr>
        <w:pStyle w:val="0"/>
        <w:spacing w:before="240"/>
        <w:ind w:firstLine="540"/>
        <w:jc w:val="both"/>
      </w:pPr>
      <w:r>
        <w:rPr>
          <w:sz w:val="24"/>
        </w:rPr>
        <w:t xml:space="preserve">1) документ, удостоверяющий личность военнослужащего или сотрудника Росгвардии;</w:t>
      </w:r>
    </w:p>
    <w:p>
      <w:pPr>
        <w:pStyle w:val="0"/>
        <w:spacing w:before="240"/>
        <w:ind w:firstLine="540"/>
        <w:jc w:val="both"/>
      </w:pPr>
      <w:r>
        <w:rPr>
          <w:sz w:val="24"/>
        </w:rPr>
        <w:t xml:space="preserve">2)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w:t>
      </w:r>
    </w:p>
    <w:p>
      <w:pPr>
        <w:pStyle w:val="0"/>
        <w:jc w:val="both"/>
      </w:pPr>
      <w:r>
        <w:rPr>
          <w:sz w:val="24"/>
        </w:rPr>
        <w:t xml:space="preserve">(в ред. </w:t>
      </w:r>
      <w:hyperlink r:id="rId128"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3) документы, удостоверяющие личность и полномочия представителя военнослужащего или сотрудника Росгвардии (если заявление и документы представляются представителем военнослужащего или сотрудника Росгвардии);</w:t>
      </w:r>
    </w:p>
    <w:p>
      <w:pPr>
        <w:pStyle w:val="0"/>
        <w:spacing w:before="240"/>
        <w:ind w:firstLine="540"/>
        <w:jc w:val="both"/>
      </w:pPr>
      <w:r>
        <w:rPr>
          <w:sz w:val="24"/>
        </w:rPr>
        <w:t xml:space="preserve">4) документ, подтверждающий реквизиты счета, открытого на имя военнослужащего или сотрудника Росгвардии в банке или иной кредитной организации.</w:t>
      </w:r>
    </w:p>
    <w:p>
      <w:pPr>
        <w:pStyle w:val="0"/>
        <w:jc w:val="both"/>
      </w:pPr>
      <w:r>
        <w:rPr>
          <w:sz w:val="24"/>
        </w:rPr>
        <w:t xml:space="preserve">(п. 16.3 введен </w:t>
      </w:r>
      <w:hyperlink r:id="rId12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16.4 </w:t>
            </w:r>
            <w:hyperlink r:id="rId13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16.4. Документы, указанные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 представляются в подлинниках с одновременным представлением их копий. Работник Учреждения сверяет представленные подлинники документов с их копиями, заверяет копии документов, после чего подлинники документов возвращаются военнослужащему, сотруднику Росгвардии или их представителям.</w:t>
      </w:r>
    </w:p>
    <w:p>
      <w:pPr>
        <w:pStyle w:val="0"/>
        <w:jc w:val="both"/>
      </w:pPr>
      <w:r>
        <w:rPr>
          <w:sz w:val="24"/>
        </w:rPr>
        <w:t xml:space="preserve">(п. 16.4 в ред. </w:t>
      </w:r>
      <w:hyperlink r:id="rId13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16.5 </w:t>
            </w:r>
            <w:hyperlink r:id="rId13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16.5. Решение о предоставлении доплаты к единовременной денежной выплате либо об отказе в ее предоставлении в отношении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принимается Учреждением в течение 7 рабочих дней со дня получения заявления о предоставлении доплаты к единовременной денежной выплате, копий документов, указанных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w:t>
      </w:r>
    </w:p>
    <w:p>
      <w:pPr>
        <w:pStyle w:val="0"/>
        <w:jc w:val="both"/>
      </w:pPr>
      <w:r>
        <w:rPr>
          <w:sz w:val="24"/>
        </w:rPr>
        <w:t xml:space="preserve">(п. 16.5 в ред. </w:t>
      </w:r>
      <w:hyperlink r:id="rId13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16.6. Основаниями для отказа в предоставлении доплаты к единовременной денежной выплате являются:</w:t>
      </w:r>
    </w:p>
    <w:p>
      <w:pPr>
        <w:pStyle w:val="0"/>
        <w:spacing w:before="240"/>
        <w:ind w:firstLine="540"/>
        <w:jc w:val="both"/>
      </w:pPr>
      <w:r>
        <w:rPr>
          <w:sz w:val="24"/>
        </w:rPr>
        <w:t xml:space="preserve">- отсутствие у военнослужащего, сотрудника Росгвардии права на доплату к единовременной денежной выплате;</w:t>
      </w:r>
    </w:p>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w:t>
      </w:r>
    </w:p>
    <w:p>
      <w:pPr>
        <w:pStyle w:val="0"/>
        <w:spacing w:before="240"/>
        <w:ind w:firstLine="540"/>
        <w:jc w:val="both"/>
      </w:pPr>
      <w:r>
        <w:rPr>
          <w:sz w:val="24"/>
        </w:rPr>
        <w:t xml:space="preserve">- выявление в заявлении о предоставлении доплаты к единовременной денежной выплате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jc w:val="both"/>
      </w:pPr>
      <w:r>
        <w:rPr>
          <w:sz w:val="24"/>
        </w:rPr>
        <w:t xml:space="preserve">(п. 16.6 введен </w:t>
      </w:r>
      <w:hyperlink r:id="rId136"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16.7 </w:t>
            </w:r>
            <w:hyperlink r:id="rId13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16.7. Уведомление об отказе в предоставлении доплаты к единовременной денежной выплате направляется Учреждением соответственно военнослужащему, сотруднику Росгвардии или их представителям в течение одного рабочего дня со дня принятия соответствующего решения.</w:t>
      </w:r>
    </w:p>
    <w:p>
      <w:pPr>
        <w:pStyle w:val="0"/>
        <w:jc w:val="both"/>
      </w:pPr>
      <w:r>
        <w:rPr>
          <w:sz w:val="24"/>
        </w:rPr>
        <w:t xml:space="preserve">(п. 16.7 введен </w:t>
      </w:r>
      <w:hyperlink r:id="rId13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 в ред. </w:t>
      </w:r>
      <w:hyperlink r:id="rId14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16.8. Доплата к единовременной денежной выплате предоставляется в течение 10 рабочих дней со дня принятия решения о предоставлении доплаты к единовременной денежной выплате путем перечисления денежных средств на указанный в заявлении о предоставлении доплаты к единовременной денежной выплате счет, открытый на имя военнослужащего или сотрудника Росгвардии в банке или иной кредитной организации.</w:t>
      </w:r>
    </w:p>
    <w:p>
      <w:pPr>
        <w:pStyle w:val="0"/>
        <w:jc w:val="both"/>
      </w:pPr>
      <w:r>
        <w:rPr>
          <w:sz w:val="24"/>
        </w:rPr>
        <w:t xml:space="preserve">(п. 16.8 введен </w:t>
      </w:r>
      <w:hyperlink r:id="rId141"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pStyle w:val="0"/>
        <w:spacing w:before="240"/>
        <w:ind w:firstLine="540"/>
        <w:jc w:val="both"/>
      </w:pPr>
      <w:r>
        <w:rPr>
          <w:sz w:val="24"/>
        </w:rPr>
        <w:t xml:space="preserve">17. Получение единовременной денежной выплаты и (или) доплаты к единовременной денежной выплате, установленных настоящим Порядком,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pStyle w:val="0"/>
        <w:jc w:val="both"/>
      </w:pPr>
      <w:r>
        <w:rPr>
          <w:sz w:val="24"/>
        </w:rPr>
        <w:t xml:space="preserve">(в ред. </w:t>
      </w:r>
      <w:hyperlink r:id="rId142"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18 </w:t>
            </w:r>
            <w:hyperlink r:id="rId14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4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18. Единовременная денежная выплата, предусмотренная настоящим Порядком, предоставляется до 31 декабря 2026 года включительно.</w:t>
      </w:r>
    </w:p>
    <w:p>
      <w:pPr>
        <w:pStyle w:val="0"/>
        <w:jc w:val="both"/>
      </w:pPr>
      <w:r>
        <w:rPr>
          <w:sz w:val="24"/>
        </w:rPr>
        <w:t xml:space="preserve">(в ред. </w:t>
      </w:r>
      <w:hyperlink r:id="rId145"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20.12.2022 N 982, постановлений Правительства Смоленской области от 26.10.2023 </w:t>
      </w:r>
      <w:hyperlink r:id="rId146"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sz w:val="24"/>
        </w:rPr>
        <w:t xml:space="preserve">, от 27.12.2024 </w:t>
      </w:r>
      <w:hyperlink r:id="rId147"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sz w:val="24"/>
        </w:rPr>
        <w:t xml:space="preserve">, от 13.02.2026 </w:t>
      </w:r>
      <w:hyperlink r:id="rId14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дополнительной</w:t>
      </w:r>
    </w:p>
    <w:p>
      <w:pPr>
        <w:pStyle w:val="0"/>
        <w:jc w:val="right"/>
      </w:pPr>
      <w:r>
        <w:rPr>
          <w:sz w:val="24"/>
        </w:rPr>
        <w:t xml:space="preserve">меры социальной поддержки</w:t>
      </w:r>
    </w:p>
    <w:p>
      <w:pPr>
        <w:pStyle w:val="0"/>
        <w:jc w:val="right"/>
      </w:pPr>
      <w:r>
        <w:rPr>
          <w:sz w:val="24"/>
        </w:rPr>
        <w:t xml:space="preserve">военнослужащих, лиц, проходящих</w:t>
      </w:r>
    </w:p>
    <w:p>
      <w:pPr>
        <w:pStyle w:val="0"/>
        <w:jc w:val="right"/>
      </w:pPr>
      <w:r>
        <w:rPr>
          <w:sz w:val="24"/>
        </w:rPr>
        <w:t xml:space="preserve">службу в войсках национальной</w:t>
      </w:r>
    </w:p>
    <w:p>
      <w:pPr>
        <w:pStyle w:val="0"/>
        <w:jc w:val="right"/>
      </w:pPr>
      <w:r>
        <w:rPr>
          <w:sz w:val="24"/>
        </w:rPr>
        <w:t xml:space="preserve">гвардии Российской Федерации</w:t>
      </w:r>
    </w:p>
    <w:p>
      <w:pPr>
        <w:pStyle w:val="0"/>
        <w:jc w:val="right"/>
      </w:pPr>
      <w:r>
        <w:rPr>
          <w:sz w:val="24"/>
        </w:rPr>
        <w:t xml:space="preserve">и имеющих специальное звание</w:t>
      </w:r>
    </w:p>
    <w:p>
      <w:pPr>
        <w:pStyle w:val="0"/>
        <w:jc w:val="right"/>
      </w:pPr>
      <w:r>
        <w:rPr>
          <w:sz w:val="24"/>
        </w:rPr>
        <w:t xml:space="preserve">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Смоленской области</w:t>
            </w:r>
          </w:p>
          <w:p>
            <w:pPr>
              <w:pStyle w:val="0"/>
              <w:jc w:val="center"/>
            </w:pPr>
            <w:r>
              <w:rPr>
                <w:color w:val="392c69"/>
                <w:sz w:val="24"/>
              </w:rPr>
              <w:t xml:space="preserve">от 24.05.2024 </w:t>
            </w:r>
            <w:hyperlink r:id="rId14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 от 13.02.2026 </w:t>
            </w:r>
            <w:hyperlink r:id="rId15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025"/>
        <w:gridCol w:w="5045"/>
      </w:tblGrid>
      <w:tr>
        <w:tc>
          <w:tcPr>
            <w:tcW w:w="4025" w:type="dxa"/>
            <w:tcBorders>
              <w:top w:val="none"/>
              <w:left w:val="none"/>
              <w:bottom w:val="none"/>
              <w:right w:val="none"/>
            </w:tcBorders>
          </w:tcPr>
          <w:p>
            <w:pPr>
              <w:pStyle w:val="0"/>
            </w:pPr>
            <w:r>
              <w:rPr>
                <w:sz w:val="24"/>
              </w:rPr>
            </w:r>
          </w:p>
        </w:tc>
        <w:tc>
          <w:tcPr>
            <w:tcW w:w="5045" w:type="dxa"/>
            <w:tcBorders>
              <w:top w:val="none"/>
              <w:left w:val="none"/>
              <w:bottom w:val="none"/>
              <w:right w:val="none"/>
            </w:tcBorders>
          </w:tcPr>
          <w:p>
            <w:pPr>
              <w:pStyle w:val="0"/>
              <w:jc w:val="both"/>
            </w:pPr>
            <w:r>
              <w:rPr>
                <w:sz w:val="24"/>
              </w:rPr>
              <w:t xml:space="preserve">Смоленское областное государственное казенное учреждение "Центр реализации государственных гарантий социальной защиты"</w:t>
            </w:r>
          </w:p>
          <w:p>
            <w:pPr>
              <w:pStyle w:val="0"/>
            </w:pPr>
            <w:r>
              <w:rPr>
                <w:sz w:val="24"/>
              </w:rPr>
            </w:r>
          </w:p>
        </w:tc>
      </w:tr>
      <w:tr>
        <w:tc>
          <w:tcPr>
            <w:tcW w:w="9070" w:type="dxa"/>
            <w:gridSpan w:val="2"/>
            <w:tcBorders>
              <w:top w:val="none"/>
              <w:left w:val="none"/>
              <w:bottom w:val="none"/>
              <w:right w:val="none"/>
            </w:tcBorders>
          </w:tcPr>
          <w:bookmarkStart w:id="245" w:name="P245"/>
          <w:bookmarkEnd w:id="245"/>
          <w:p>
            <w:pPr>
              <w:pStyle w:val="0"/>
              <w:jc w:val="center"/>
            </w:pPr>
            <w:r>
              <w:rPr>
                <w:sz w:val="24"/>
              </w:rPr>
              <w:t xml:space="preserve">ЗАЯВЛЕНИЕ</w:t>
            </w:r>
          </w:p>
          <w:p>
            <w:pPr>
              <w:pStyle w:val="0"/>
              <w:jc w:val="center"/>
            </w:pPr>
            <w:r>
              <w:rPr>
                <w:sz w:val="24"/>
              </w:rPr>
              <w:t xml:space="preserve">о предоставлении единовременной денежной выплаты</w:t>
            </w:r>
          </w:p>
          <w:p>
            <w:pPr>
              <w:pStyle w:val="0"/>
            </w:pPr>
            <w:r>
              <w:rPr>
                <w:sz w:val="24"/>
              </w:rPr>
            </w:r>
          </w:p>
          <w:p>
            <w:pPr>
              <w:pStyle w:val="0"/>
              <w:jc w:val="both"/>
            </w:pPr>
            <w:r>
              <w:rPr>
                <w:sz w:val="24"/>
              </w:rPr>
              <w:t xml:space="preserve">Гр. _______________________________________________________________________,</w:t>
            </w:r>
          </w:p>
          <w:p>
            <w:pPr>
              <w:pStyle w:val="0"/>
              <w:jc w:val="center"/>
            </w:pPr>
            <w:r>
              <w:rPr>
                <w:sz w:val="24"/>
              </w:rPr>
              <w:t xml:space="preserve">(фамилия, имя, отчество (при наличии) получателя)</w:t>
            </w:r>
          </w:p>
          <w:p>
            <w:pPr>
              <w:pStyle w:val="0"/>
              <w:jc w:val="both"/>
            </w:pPr>
            <w:r>
              <w:rPr>
                <w:sz w:val="24"/>
              </w:rPr>
              <w:t xml:space="preserve">адрес регистрации по месту жительства получателя: 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регистрации по месту пребывания получателя: 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фактического проживания получателя: 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телефон получателя: ________________________________________________________.</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055"/>
        <w:gridCol w:w="1842"/>
        <w:gridCol w:w="993"/>
        <w:gridCol w:w="1757"/>
        <w:gridCol w:w="1701"/>
        <w:gridCol w:w="1701"/>
      </w:tblGrid>
      <w:tr>
        <w:tc>
          <w:tcPr>
            <w:tcW w:w="1055" w:type="dxa"/>
          </w:tcPr>
          <w:p>
            <w:pPr>
              <w:pStyle w:val="0"/>
              <w:jc w:val="both"/>
            </w:pPr>
            <w:r>
              <w:rPr>
                <w:sz w:val="24"/>
              </w:rPr>
              <w:t xml:space="preserve">Серия</w:t>
            </w:r>
          </w:p>
        </w:tc>
        <w:tc>
          <w:tcPr>
            <w:tcW w:w="1842"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055" w:type="dxa"/>
          </w:tcPr>
          <w:p>
            <w:pPr>
              <w:pStyle w:val="0"/>
              <w:jc w:val="both"/>
            </w:pPr>
            <w:r>
              <w:rPr>
                <w:sz w:val="24"/>
              </w:rPr>
              <w:t xml:space="preserve">Кем выдан</w:t>
            </w:r>
          </w:p>
        </w:tc>
        <w:tc>
          <w:tcPr>
            <w:tcW w:w="7994"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jc w:val="both"/>
            </w:pPr>
            <w:r>
              <w:rPr>
                <w:sz w:val="24"/>
              </w:rPr>
              <w:t xml:space="preserve">Категория получателя ______________________________________________________.</w:t>
            </w:r>
          </w:p>
          <w:p>
            <w:pPr>
              <w:pStyle w:val="0"/>
              <w:ind w:left="2830"/>
              <w:jc w:val="both"/>
            </w:pPr>
            <w:r>
              <w:rPr>
                <w:sz w:val="24"/>
              </w:rPr>
              <w:t xml:space="preserve">(военнослужащий, сотрудник Росгвардии, член семьи)</w:t>
            </w:r>
          </w:p>
          <w:p>
            <w:pPr>
              <w:pStyle w:val="0"/>
            </w:pPr>
            <w:r>
              <w:rPr>
                <w:sz w:val="24"/>
              </w:rPr>
            </w:r>
          </w:p>
          <w:p>
            <w:pPr>
              <w:pStyle w:val="0"/>
              <w:jc w:val="both"/>
            </w:pPr>
            <w:r>
              <w:rPr>
                <w:sz w:val="24"/>
              </w:rPr>
              <w:t xml:space="preserve">Степень родства ___________________________________________________________.</w:t>
            </w:r>
          </w:p>
          <w:p>
            <w:pPr>
              <w:pStyle w:val="0"/>
              <w:jc w:val="center"/>
            </w:pPr>
            <w:r>
              <w:rPr>
                <w:sz w:val="24"/>
              </w:rPr>
              <w:t xml:space="preserve">(супруг, супруга, дети, родители)</w:t>
            </w:r>
          </w:p>
          <w:p>
            <w:pPr>
              <w:pStyle w:val="0"/>
            </w:pPr>
            <w:r>
              <w:rPr>
                <w:sz w:val="24"/>
              </w:rPr>
            </w:r>
          </w:p>
          <w:p>
            <w:pPr>
              <w:pStyle w:val="0"/>
              <w:ind w:firstLine="283"/>
              <w:jc w:val="both"/>
            </w:pPr>
            <w:r>
              <w:rPr>
                <w:sz w:val="24"/>
              </w:rPr>
              <w:t xml:space="preserve">Данные о представителе получателя (в случае подачи заявления представителем получателя): 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(сведения о месте жительства)</w:t>
            </w:r>
          </w:p>
          <w:p>
            <w:pPr>
              <w:pStyle w:val="0"/>
            </w:pPr>
            <w:r>
              <w:rPr>
                <w:sz w:val="24"/>
              </w:rPr>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055"/>
        <w:gridCol w:w="1842"/>
        <w:gridCol w:w="993"/>
        <w:gridCol w:w="1757"/>
        <w:gridCol w:w="1701"/>
        <w:gridCol w:w="1701"/>
      </w:tblGrid>
      <w:tr>
        <w:tc>
          <w:tcPr>
            <w:tcW w:w="1055" w:type="dxa"/>
          </w:tcPr>
          <w:p>
            <w:pPr>
              <w:pStyle w:val="0"/>
              <w:jc w:val="both"/>
            </w:pPr>
            <w:r>
              <w:rPr>
                <w:sz w:val="24"/>
              </w:rPr>
              <w:t xml:space="preserve">Серия</w:t>
            </w:r>
          </w:p>
        </w:tc>
        <w:tc>
          <w:tcPr>
            <w:tcW w:w="1842"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055" w:type="dxa"/>
          </w:tcPr>
          <w:p>
            <w:pPr>
              <w:pStyle w:val="0"/>
              <w:jc w:val="both"/>
            </w:pPr>
            <w:r>
              <w:rPr>
                <w:sz w:val="24"/>
              </w:rPr>
              <w:t xml:space="preserve">Кем выдан</w:t>
            </w:r>
          </w:p>
        </w:tc>
        <w:tc>
          <w:tcPr>
            <w:tcW w:w="7994"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572"/>
        <w:gridCol w:w="525"/>
        <w:gridCol w:w="4762"/>
      </w:tblGrid>
      <w:tr>
        <w:tc>
          <w:tcPr>
            <w:tcW w:w="8859" w:type="dxa"/>
            <w:gridSpan w:val="3"/>
            <w:tcBorders>
              <w:top w:val="none"/>
              <w:left w:val="none"/>
              <w:bottom w:val="none"/>
              <w:right w:val="none"/>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документа, подтверждающего полномочия представителя получателя, дата, номер,</w:t>
            </w:r>
          </w:p>
          <w:p>
            <w:pPr>
              <w:pStyle w:val="0"/>
              <w:jc w:val="center"/>
            </w:pPr>
            <w:r>
              <w:rPr>
                <w:sz w:val="24"/>
              </w:rPr>
              <w:t xml:space="preserve">__________________________________________________________________________</w:t>
            </w:r>
          </w:p>
          <w:p>
            <w:pPr>
              <w:pStyle w:val="0"/>
              <w:jc w:val="center"/>
            </w:pPr>
            <w:r>
              <w:rPr>
                <w:sz w:val="24"/>
              </w:rPr>
              <w:t xml:space="preserve">серия (при наличии) и кем выдан)</w:t>
            </w:r>
          </w:p>
          <w:p>
            <w:pPr>
              <w:pStyle w:val="0"/>
            </w:pPr>
            <w:r>
              <w:rPr>
                <w:sz w:val="24"/>
              </w:rPr>
            </w:r>
          </w:p>
          <w:p>
            <w:pPr>
              <w:pStyle w:val="0"/>
              <w:ind w:firstLine="283"/>
              <w:jc w:val="both"/>
            </w:pPr>
            <w:r>
              <w:rPr>
                <w:sz w:val="24"/>
              </w:rPr>
              <w:t xml:space="preserve">Прошу назначить____________________________________________________</w:t>
            </w:r>
          </w:p>
          <w:p>
            <w:pPr>
              <w:pStyle w:val="0"/>
              <w:jc w:val="center"/>
            </w:pPr>
            <w:r>
              <w:rPr>
                <w:sz w:val="24"/>
              </w:rPr>
              <w:t xml:space="preserve">(фамилия, имя, отчество (при наличии) получателя)</w:t>
            </w:r>
          </w:p>
          <w:p>
            <w:pPr>
              <w:pStyle w:val="0"/>
              <w:jc w:val="both"/>
            </w:pPr>
            <w:r>
              <w:rPr>
                <w:sz w:val="24"/>
              </w:rPr>
              <w:t xml:space="preserve">единовременную денежную выплату и перечислить ее на счет N __________________________________________________________________________,</w:t>
            </w:r>
          </w:p>
          <w:p>
            <w:pPr>
              <w:pStyle w:val="0"/>
              <w:jc w:val="both"/>
            </w:pPr>
            <w:r>
              <w:rPr>
                <w:sz w:val="24"/>
              </w:rPr>
              <w:t xml:space="preserve">открытый в ________________________________________________________________</w:t>
            </w:r>
          </w:p>
          <w:p>
            <w:pPr>
              <w:pStyle w:val="0"/>
              <w:jc w:val="center"/>
            </w:pPr>
            <w:r>
              <w:rPr>
                <w:sz w:val="24"/>
              </w:rPr>
              <w:t xml:space="preserve">(наименование кредитной организации)</w:t>
            </w:r>
          </w:p>
          <w:p>
            <w:pPr>
              <w:pStyle w:val="0"/>
              <w:jc w:val="both"/>
            </w:pPr>
            <w:r>
              <w:rPr>
                <w:sz w:val="24"/>
              </w:rPr>
              <w:t xml:space="preserve">__________________________________________________________________________</w:t>
            </w:r>
          </w:p>
          <w:p>
            <w:pPr>
              <w:pStyle w:val="0"/>
              <w:jc w:val="both"/>
            </w:pPr>
            <w:r>
              <w:rPr>
                <w:sz w:val="24"/>
              </w:rPr>
              <w:t xml:space="preserve">на имя ___________________________________________________________________.</w:t>
            </w:r>
          </w:p>
          <w:p>
            <w:pPr>
              <w:pStyle w:val="0"/>
              <w:ind w:firstLine="283"/>
              <w:jc w:val="both"/>
            </w:pPr>
            <w:r>
              <w:rPr>
                <w:sz w:val="24"/>
              </w:rPr>
              <w:t xml:space="preserve">Несовершеннолетние дети военнослужащего, сотрудника Росгвардии (при наличии): 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pPr>
            <w:r>
              <w:rPr>
                <w:sz w:val="24"/>
              </w:rPr>
            </w:r>
          </w:p>
        </w:tc>
      </w:tr>
      <w:tr>
        <w:tc>
          <w:tcPr>
            <w:tcW w:w="3572" w:type="dxa"/>
            <w:tcBorders>
              <w:top w:val="none"/>
              <w:left w:val="none"/>
              <w:bottom w:val="none"/>
              <w:right w:val="none"/>
            </w:tcBorders>
          </w:tcPr>
          <w:p>
            <w:pPr>
              <w:pStyle w:val="0"/>
              <w:jc w:val="both"/>
            </w:pPr>
            <w:r>
              <w:rPr>
                <w:sz w:val="24"/>
              </w:rPr>
              <w:t xml:space="preserve">"___" __________ 20__ г.</w:t>
            </w:r>
          </w:p>
        </w:tc>
        <w:tc>
          <w:tcPr>
            <w:tcW w:w="5287" w:type="dxa"/>
            <w:gridSpan w:val="2"/>
            <w:tcBorders>
              <w:top w:val="none"/>
              <w:left w:val="none"/>
              <w:bottom w:val="none"/>
              <w:right w:val="none"/>
            </w:tcBorders>
          </w:tcPr>
          <w:p>
            <w:pPr>
              <w:pStyle w:val="0"/>
              <w:jc w:val="both"/>
            </w:pPr>
            <w:r>
              <w:rPr>
                <w:sz w:val="24"/>
              </w:rPr>
              <w:t xml:space="preserve">__________________________________________</w:t>
            </w:r>
          </w:p>
          <w:p>
            <w:pPr>
              <w:pStyle w:val="0"/>
              <w:jc w:val="center"/>
            </w:pPr>
            <w:r>
              <w:rPr>
                <w:sz w:val="24"/>
              </w:rPr>
              <w:t xml:space="preserve">(подпись получателя (представителя получателя))</w:t>
            </w:r>
          </w:p>
        </w:tc>
      </w:tr>
      <w:tr>
        <w:tc>
          <w:tcPr>
            <w:tcW w:w="8859" w:type="dxa"/>
            <w:gridSpan w:val="3"/>
            <w:tcBorders>
              <w:top w:val="none"/>
              <w:left w:val="none"/>
              <w:bottom w:val="none"/>
              <w:right w:val="none"/>
            </w:tcBorders>
          </w:tcPr>
          <w:p>
            <w:pPr>
              <w:pStyle w:val="0"/>
            </w:pPr>
            <w:r>
              <w:rPr>
                <w:sz w:val="24"/>
              </w:rPr>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получателя</w:t>
            </w:r>
          </w:p>
          <w:p>
            <w:pPr>
              <w:pStyle w:val="0"/>
              <w:ind w:left="4528"/>
              <w:jc w:val="both"/>
            </w:pPr>
            <w:r>
              <w:rPr>
                <w:sz w:val="24"/>
              </w:rPr>
              <w:t xml:space="preserve">(представителя получателя))</w:t>
            </w:r>
          </w:p>
          <w:p>
            <w:pPr>
              <w:pStyle w:val="0"/>
              <w:jc w:val="both"/>
            </w:pPr>
            <w:r>
              <w:rPr>
                <w:sz w:val="24"/>
              </w:rPr>
              <w:t xml:space="preserve">__________________________________________________________________________</w:t>
            </w:r>
          </w:p>
        </w:tc>
      </w:tr>
      <w:tr>
        <w:tc>
          <w:tcPr>
            <w:tcW w:w="4097"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4762" w:type="dxa"/>
            <w:tcBorders>
              <w:top w:val="none"/>
              <w:left w:val="none"/>
              <w:bottom w:val="none"/>
              <w:right w:val="none"/>
            </w:tcBorders>
          </w:tcPr>
          <w:p>
            <w:pPr>
              <w:pStyle w:val="0"/>
              <w:jc w:val="both"/>
            </w:pPr>
            <w:r>
              <w:rPr>
                <w:sz w:val="24"/>
              </w:rPr>
              <w:t xml:space="preserve">N _____ ______________________________</w:t>
            </w:r>
          </w:p>
          <w:p>
            <w:pPr>
              <w:pStyle w:val="0"/>
              <w:ind w:left="849"/>
              <w:jc w:val="both"/>
            </w:pPr>
            <w:r>
              <w:rPr>
                <w:sz w:val="24"/>
              </w:rPr>
              <w:t xml:space="preserve">(подпись, фамилия, имя, отчество (при наличии) специалиста, принявшего документы)</w:t>
            </w:r>
          </w:p>
        </w:tc>
      </w:tr>
      <w:tr>
        <w:tc>
          <w:tcPr>
            <w:tcW w:w="8859" w:type="dxa"/>
            <w:gridSpan w:val="3"/>
            <w:tcBorders>
              <w:top w:val="none"/>
              <w:left w:val="none"/>
              <w:bottom w:val="none"/>
              <w:right w:val="none"/>
            </w:tcBorders>
          </w:tcPr>
          <w:p>
            <w:pPr>
              <w:pStyle w:val="0"/>
              <w:jc w:val="both"/>
            </w:pPr>
            <w:r>
              <w:rPr>
                <w:sz w:val="24"/>
              </w:rPr>
              <w:t xml:space="preserve">_ _ _ _ _ _ _ _ _ _ _ _ _ _ _ _ _ _ _ _ _ _ _ _ _ _ _ _ _ _ _ _ _ _ _ _ _ _ _ _ _ _ _ _ _ _ _ _ _ _</w:t>
            </w:r>
          </w:p>
          <w:p>
            <w:pPr>
              <w:pStyle w:val="0"/>
              <w:jc w:val="center"/>
            </w:pPr>
            <w:r>
              <w:rPr>
                <w:sz w:val="24"/>
              </w:rPr>
              <w:t xml:space="preserve">(линия отреза)</w:t>
            </w:r>
          </w:p>
          <w:p>
            <w:pPr>
              <w:pStyle w:val="0"/>
            </w:pPr>
            <w:r>
              <w:rPr>
                <w:sz w:val="24"/>
              </w:rPr>
            </w:r>
          </w:p>
          <w:p>
            <w:pPr>
              <w:pStyle w:val="0"/>
              <w:jc w:val="center"/>
            </w:pPr>
            <w:r>
              <w:rPr>
                <w:sz w:val="24"/>
              </w:rPr>
              <w:t xml:space="preserve">Расписка-уведомление</w:t>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получателя</w:t>
            </w:r>
          </w:p>
          <w:p>
            <w:pPr>
              <w:pStyle w:val="0"/>
              <w:ind w:left="4528"/>
              <w:jc w:val="both"/>
            </w:pPr>
            <w:r>
              <w:rPr>
                <w:sz w:val="24"/>
              </w:rPr>
              <w:t xml:space="preserve">(представителя получателя))</w:t>
            </w:r>
          </w:p>
          <w:p>
            <w:pPr>
              <w:pStyle w:val="0"/>
              <w:jc w:val="both"/>
            </w:pPr>
            <w:r>
              <w:rPr>
                <w:sz w:val="24"/>
              </w:rPr>
              <w:t xml:space="preserve">________________________________________________________________________</w:t>
            </w:r>
          </w:p>
        </w:tc>
      </w:tr>
      <w:tr>
        <w:tc>
          <w:tcPr>
            <w:tcW w:w="4097"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4762" w:type="dxa"/>
            <w:tcBorders>
              <w:top w:val="none"/>
              <w:left w:val="none"/>
              <w:bottom w:val="none"/>
              <w:right w:val="none"/>
            </w:tcBorders>
          </w:tcPr>
          <w:p>
            <w:pPr>
              <w:pStyle w:val="0"/>
              <w:jc w:val="both"/>
            </w:pPr>
            <w:r>
              <w:rPr>
                <w:sz w:val="24"/>
              </w:rPr>
              <w:t xml:space="preserve">N _____ ______________________________</w:t>
            </w:r>
          </w:p>
          <w:p>
            <w:pPr>
              <w:pStyle w:val="0"/>
              <w:ind w:left="849"/>
              <w:jc w:val="both"/>
            </w:pPr>
            <w:r>
              <w:rPr>
                <w:sz w:val="24"/>
              </w:rPr>
              <w:t xml:space="preserve">(подпись, 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дополнительной</w:t>
      </w:r>
    </w:p>
    <w:p>
      <w:pPr>
        <w:pStyle w:val="0"/>
        <w:jc w:val="right"/>
      </w:pPr>
      <w:r>
        <w:rPr>
          <w:sz w:val="24"/>
        </w:rPr>
        <w:t xml:space="preserve">меры социальной поддержки</w:t>
      </w:r>
    </w:p>
    <w:p>
      <w:pPr>
        <w:pStyle w:val="0"/>
        <w:jc w:val="right"/>
      </w:pPr>
      <w:r>
        <w:rPr>
          <w:sz w:val="24"/>
        </w:rPr>
        <w:t xml:space="preserve">военнослужащих, лиц, проходящих</w:t>
      </w:r>
    </w:p>
    <w:p>
      <w:pPr>
        <w:pStyle w:val="0"/>
        <w:jc w:val="right"/>
      </w:pPr>
      <w:r>
        <w:rPr>
          <w:sz w:val="24"/>
        </w:rPr>
        <w:t xml:space="preserve">службу в войсках национальной</w:t>
      </w:r>
    </w:p>
    <w:p>
      <w:pPr>
        <w:pStyle w:val="0"/>
        <w:jc w:val="right"/>
      </w:pPr>
      <w:r>
        <w:rPr>
          <w:sz w:val="24"/>
        </w:rPr>
        <w:t xml:space="preserve">гвардии Российской Федерации</w:t>
      </w:r>
    </w:p>
    <w:p>
      <w:pPr>
        <w:pStyle w:val="0"/>
        <w:jc w:val="right"/>
      </w:pPr>
      <w:r>
        <w:rPr>
          <w:sz w:val="24"/>
        </w:rPr>
        <w:t xml:space="preserve">и имеющих специальное звание</w:t>
      </w:r>
    </w:p>
    <w:p>
      <w:pPr>
        <w:pStyle w:val="0"/>
        <w:jc w:val="right"/>
      </w:pPr>
      <w:r>
        <w:rPr>
          <w:sz w:val="24"/>
        </w:rPr>
        <w:t xml:space="preserve">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(введено </w:t>
            </w:r>
            <w:hyperlink r:id="rId151"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color w:val="392c69"/>
                <w:sz w:val="24"/>
              </w:rPr>
              <w:t xml:space="preserve"> Правительства Смоленской области</w:t>
            </w:r>
          </w:p>
          <w:p>
            <w:pPr>
              <w:pStyle w:val="0"/>
              <w:jc w:val="center"/>
            </w:pPr>
            <w:r>
              <w:rPr>
                <w:color w:val="392c69"/>
                <w:sz w:val="24"/>
              </w:rPr>
              <w:t xml:space="preserve">от 24.05.2024 N 351;</w:t>
            </w:r>
          </w:p>
          <w:p>
            <w:pPr>
              <w:pStyle w:val="0"/>
              <w:jc w:val="center"/>
            </w:pPr>
            <w:r>
              <w:rPr>
                <w:color w:val="392c69"/>
                <w:sz w:val="24"/>
              </w:rPr>
              <w:t xml:space="preserve">в ред. </w:t>
            </w:r>
            <w:hyperlink r:id="rId15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13.02.2026 N 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025"/>
        <w:gridCol w:w="5045"/>
      </w:tblGrid>
      <w:tr>
        <w:tc>
          <w:tcPr>
            <w:tcW w:w="4025" w:type="dxa"/>
            <w:tcBorders>
              <w:top w:val="none"/>
              <w:left w:val="none"/>
              <w:bottom w:val="none"/>
              <w:right w:val="none"/>
            </w:tcBorders>
          </w:tcPr>
          <w:p>
            <w:pPr>
              <w:pStyle w:val="0"/>
            </w:pPr>
            <w:r>
              <w:rPr>
                <w:sz w:val="24"/>
              </w:rPr>
            </w:r>
          </w:p>
        </w:tc>
        <w:tc>
          <w:tcPr>
            <w:tcW w:w="5045" w:type="dxa"/>
            <w:tcBorders>
              <w:top w:val="none"/>
              <w:left w:val="none"/>
              <w:bottom w:val="none"/>
              <w:right w:val="none"/>
            </w:tcBorders>
          </w:tcPr>
          <w:p>
            <w:pPr>
              <w:pStyle w:val="0"/>
              <w:jc w:val="both"/>
            </w:pPr>
            <w:r>
              <w:rPr>
                <w:sz w:val="24"/>
              </w:rPr>
              <w:t xml:space="preserve">Смоленское областное государственное казенное учреждение "Центр реализации государственных гарантий социальной защиты"</w:t>
            </w:r>
          </w:p>
          <w:p>
            <w:pPr>
              <w:pStyle w:val="0"/>
            </w:pPr>
            <w:r>
              <w:rPr>
                <w:sz w:val="24"/>
              </w:rPr>
            </w:r>
          </w:p>
        </w:tc>
      </w:tr>
      <w:tr>
        <w:tc>
          <w:tcPr>
            <w:tcW w:w="9070" w:type="dxa"/>
            <w:gridSpan w:val="2"/>
            <w:tcBorders>
              <w:top w:val="none"/>
              <w:left w:val="none"/>
              <w:bottom w:val="none"/>
              <w:right w:val="none"/>
            </w:tcBorders>
          </w:tcPr>
          <w:p>
            <w:pPr>
              <w:pStyle w:val="0"/>
              <w:jc w:val="center"/>
            </w:pPr>
            <w:r>
              <w:rPr>
                <w:sz w:val="24"/>
              </w:rPr>
              <w:t xml:space="preserve">ЗАЯВЛЕНИЕ</w:t>
            </w:r>
          </w:p>
          <w:p>
            <w:pPr>
              <w:pStyle w:val="0"/>
              <w:jc w:val="center"/>
            </w:pPr>
            <w:r>
              <w:rPr>
                <w:sz w:val="24"/>
              </w:rPr>
              <w:t xml:space="preserve">о предоставлении доплаты</w:t>
            </w:r>
          </w:p>
          <w:p>
            <w:pPr>
              <w:pStyle w:val="0"/>
              <w:jc w:val="center"/>
            </w:pPr>
            <w:r>
              <w:rPr>
                <w:sz w:val="24"/>
              </w:rPr>
              <w:t xml:space="preserve">к единовременной денежной выплате</w:t>
            </w:r>
          </w:p>
          <w:p>
            <w:pPr>
              <w:pStyle w:val="0"/>
            </w:pPr>
            <w:r>
              <w:rPr>
                <w:sz w:val="24"/>
              </w:rPr>
            </w:r>
          </w:p>
          <w:p>
            <w:pPr>
              <w:pStyle w:val="0"/>
              <w:jc w:val="both"/>
            </w:pPr>
            <w:r>
              <w:rPr>
                <w:sz w:val="24"/>
              </w:rPr>
              <w:t xml:space="preserve">Гр. _______________________________________________________________________,</w:t>
            </w:r>
          </w:p>
          <w:p>
            <w:pPr>
              <w:pStyle w:val="0"/>
              <w:jc w:val="center"/>
            </w:pPr>
            <w:r>
              <w:rPr>
                <w:sz w:val="24"/>
              </w:rPr>
              <w:t xml:space="preserve">(фамилия, имя, отчество (при наличии) заявителя)</w:t>
            </w:r>
          </w:p>
          <w:p>
            <w:pPr>
              <w:pStyle w:val="0"/>
            </w:pPr>
            <w:r>
              <w:rPr>
                <w:sz w:val="24"/>
              </w:rPr>
            </w:r>
          </w:p>
          <w:p>
            <w:pPr>
              <w:pStyle w:val="0"/>
              <w:jc w:val="both"/>
            </w:pPr>
            <w:r>
              <w:rPr>
                <w:sz w:val="24"/>
              </w:rPr>
              <w:t xml:space="preserve">адрес регистрации по месту жительства заявителя: 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регистрации по месту пребывания заявителя: 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фактического проживания заявителя: 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телефон заявителя: _________________________________________________________.</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04"/>
        <w:gridCol w:w="1587"/>
        <w:gridCol w:w="993"/>
        <w:gridCol w:w="1757"/>
        <w:gridCol w:w="1701"/>
        <w:gridCol w:w="1701"/>
      </w:tblGrid>
      <w:tr>
        <w:tc>
          <w:tcPr>
            <w:tcW w:w="1304" w:type="dxa"/>
          </w:tcPr>
          <w:p>
            <w:pPr>
              <w:pStyle w:val="0"/>
              <w:jc w:val="both"/>
            </w:pPr>
            <w:r>
              <w:rPr>
                <w:sz w:val="24"/>
              </w:rPr>
              <w:t xml:space="preserve">Серия</w:t>
            </w:r>
          </w:p>
        </w:tc>
        <w:tc>
          <w:tcPr>
            <w:tcW w:w="1587"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304" w:type="dxa"/>
          </w:tcPr>
          <w:p>
            <w:pPr>
              <w:pStyle w:val="0"/>
              <w:jc w:val="both"/>
            </w:pPr>
            <w:r>
              <w:rPr>
                <w:sz w:val="24"/>
              </w:rPr>
              <w:t xml:space="preserve">Кем выдан</w:t>
            </w:r>
          </w:p>
        </w:tc>
        <w:tc>
          <w:tcPr>
            <w:tcW w:w="7739"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jc w:val="both"/>
            </w:pPr>
            <w:r>
              <w:rPr>
                <w:sz w:val="24"/>
              </w:rPr>
              <w:t xml:space="preserve">Категория заявителя ________________________________________________________.</w:t>
            </w:r>
          </w:p>
          <w:p>
            <w:pPr>
              <w:pStyle w:val="0"/>
              <w:jc w:val="center"/>
            </w:pPr>
            <w:r>
              <w:rPr>
                <w:sz w:val="24"/>
              </w:rPr>
              <w:t xml:space="preserve">(военнослужащий, сотрудник Росгвардии)</w:t>
            </w:r>
          </w:p>
          <w:p>
            <w:pPr>
              <w:pStyle w:val="0"/>
            </w:pPr>
            <w:r>
              <w:rPr>
                <w:sz w:val="24"/>
              </w:rPr>
            </w:r>
          </w:p>
          <w:p>
            <w:pPr>
              <w:pStyle w:val="0"/>
              <w:ind w:firstLine="283"/>
              <w:jc w:val="both"/>
            </w:pPr>
            <w:r>
              <w:rPr>
                <w:sz w:val="24"/>
              </w:rPr>
              <w:t xml:space="preserve">Данные о представителе заявителя (в случае подачи заявления представителем заявителя): 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(сведения о месте жительства)</w:t>
            </w:r>
          </w:p>
          <w:p>
            <w:pPr>
              <w:pStyle w:val="0"/>
            </w:pPr>
            <w:r>
              <w:rPr>
                <w:sz w:val="24"/>
              </w:rPr>
            </w:r>
          </w:p>
          <w:p>
            <w:pPr>
              <w:pStyle w:val="0"/>
            </w:pPr>
            <w:r>
              <w:rPr>
                <w:sz w:val="24"/>
              </w:rPr>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04"/>
        <w:gridCol w:w="1587"/>
        <w:gridCol w:w="993"/>
        <w:gridCol w:w="1757"/>
        <w:gridCol w:w="1701"/>
        <w:gridCol w:w="1701"/>
      </w:tblGrid>
      <w:tr>
        <w:tc>
          <w:tcPr>
            <w:tcW w:w="1304" w:type="dxa"/>
          </w:tcPr>
          <w:p>
            <w:pPr>
              <w:pStyle w:val="0"/>
              <w:jc w:val="both"/>
            </w:pPr>
            <w:r>
              <w:rPr>
                <w:sz w:val="24"/>
              </w:rPr>
              <w:t xml:space="preserve">Серия</w:t>
            </w:r>
          </w:p>
        </w:tc>
        <w:tc>
          <w:tcPr>
            <w:tcW w:w="1587"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304" w:type="dxa"/>
          </w:tcPr>
          <w:p>
            <w:pPr>
              <w:pStyle w:val="0"/>
              <w:jc w:val="both"/>
            </w:pPr>
            <w:r>
              <w:rPr>
                <w:sz w:val="24"/>
              </w:rPr>
              <w:t xml:space="preserve">Кем выдан</w:t>
            </w:r>
          </w:p>
        </w:tc>
        <w:tc>
          <w:tcPr>
            <w:tcW w:w="7739"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628"/>
        <w:gridCol w:w="525"/>
        <w:gridCol w:w="991"/>
        <w:gridCol w:w="3771"/>
      </w:tblGrid>
      <w:tr>
        <w:tc>
          <w:tcPr>
            <w:tcW w:w="8915" w:type="dxa"/>
            <w:gridSpan w:val="4"/>
            <w:tcBorders>
              <w:top w:val="none"/>
              <w:left w:val="none"/>
              <w:bottom w:val="none"/>
              <w:right w:val="none"/>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документа, подтверждающего полномочия представителя заявителя, дата, номер,</w:t>
            </w:r>
          </w:p>
          <w:p>
            <w:pPr>
              <w:pStyle w:val="0"/>
              <w:jc w:val="center"/>
            </w:pPr>
            <w:r>
              <w:rPr>
                <w:sz w:val="24"/>
              </w:rPr>
              <w:t xml:space="preserve">__________________________________________________________________________</w:t>
            </w:r>
          </w:p>
          <w:p>
            <w:pPr>
              <w:pStyle w:val="0"/>
              <w:jc w:val="center"/>
            </w:pPr>
            <w:r>
              <w:rPr>
                <w:sz w:val="24"/>
              </w:rPr>
              <w:t xml:space="preserve">серия (при наличии) и кем выдан)</w:t>
            </w:r>
          </w:p>
          <w:p>
            <w:pPr>
              <w:pStyle w:val="0"/>
            </w:pPr>
            <w:r>
              <w:rPr>
                <w:sz w:val="24"/>
              </w:rPr>
            </w:r>
          </w:p>
          <w:p>
            <w:pPr>
              <w:pStyle w:val="0"/>
              <w:ind w:firstLine="283"/>
              <w:jc w:val="both"/>
            </w:pPr>
            <w:r>
              <w:rPr>
                <w:sz w:val="24"/>
              </w:rPr>
              <w:t xml:space="preserve">Прошу назначить ________________________________________________________</w:t>
            </w:r>
          </w:p>
          <w:p>
            <w:pPr>
              <w:pStyle w:val="0"/>
              <w:jc w:val="center"/>
            </w:pPr>
            <w:r>
              <w:rPr>
                <w:sz w:val="24"/>
              </w:rPr>
              <w:t xml:space="preserve">(фамилия, имя, отчество (при наличии) заявителя)</w:t>
            </w:r>
          </w:p>
          <w:p>
            <w:pPr>
              <w:pStyle w:val="0"/>
              <w:jc w:val="both"/>
            </w:pPr>
            <w:r>
              <w:rPr>
                <w:sz w:val="24"/>
              </w:rPr>
              <w:t xml:space="preserve">доплату к единовременной денежной выплате и перечислить ее на счет N ________________________________________________________________________,</w:t>
            </w:r>
          </w:p>
          <w:p>
            <w:pPr>
              <w:pStyle w:val="0"/>
            </w:pPr>
            <w:r>
              <w:rPr>
                <w:sz w:val="24"/>
              </w:rPr>
              <w:t xml:space="preserve">открытый в _______________________________________________________________</w:t>
            </w:r>
          </w:p>
          <w:p>
            <w:pPr>
              <w:pStyle w:val="0"/>
              <w:jc w:val="both"/>
            </w:pPr>
            <w:r>
              <w:rPr>
                <w:sz w:val="24"/>
              </w:rPr>
              <w:t xml:space="preserve">(наименование кредитной организации)</w:t>
            </w:r>
          </w:p>
          <w:p>
            <w:pPr>
              <w:pStyle w:val="0"/>
              <w:jc w:val="both"/>
            </w:pPr>
            <w:r>
              <w:rPr>
                <w:sz w:val="24"/>
              </w:rPr>
              <w:t xml:space="preserve">__________________________________________________________________________</w:t>
            </w:r>
          </w:p>
          <w:p>
            <w:pPr>
              <w:pStyle w:val="0"/>
              <w:jc w:val="both"/>
            </w:pPr>
            <w:r>
              <w:rPr>
                <w:sz w:val="24"/>
              </w:rPr>
              <w:t xml:space="preserve">на имя ___________________________________________________________________.</w:t>
            </w:r>
          </w:p>
        </w:tc>
      </w:tr>
      <w:tr>
        <w:tc>
          <w:tcPr>
            <w:tcW w:w="3628" w:type="dxa"/>
            <w:tcBorders>
              <w:top w:val="none"/>
              <w:left w:val="none"/>
              <w:bottom w:val="none"/>
              <w:right w:val="none"/>
            </w:tcBorders>
          </w:tcPr>
          <w:p>
            <w:pPr>
              <w:pStyle w:val="0"/>
              <w:jc w:val="both"/>
            </w:pPr>
            <w:r>
              <w:rPr>
                <w:sz w:val="24"/>
              </w:rPr>
              <w:t xml:space="preserve">"___" __________ 20__ г.</w:t>
            </w:r>
          </w:p>
        </w:tc>
        <w:tc>
          <w:tcPr>
            <w:tcW w:w="5287" w:type="dxa"/>
            <w:gridSpan w:val="3"/>
            <w:tcBorders>
              <w:top w:val="none"/>
              <w:left w:val="none"/>
              <w:bottom w:val="none"/>
              <w:right w:val="none"/>
            </w:tcBorders>
          </w:tcPr>
          <w:p>
            <w:pPr>
              <w:pStyle w:val="0"/>
              <w:jc w:val="both"/>
            </w:pPr>
            <w:r>
              <w:rPr>
                <w:sz w:val="24"/>
              </w:rPr>
              <w:t xml:space="preserve">__________________________________________</w:t>
            </w:r>
          </w:p>
          <w:p>
            <w:pPr>
              <w:pStyle w:val="0"/>
              <w:jc w:val="center"/>
            </w:pPr>
            <w:r>
              <w:rPr>
                <w:sz w:val="24"/>
              </w:rPr>
              <w:t xml:space="preserve">(подпись получателя (представителя получателя))</w:t>
            </w:r>
          </w:p>
        </w:tc>
      </w:tr>
      <w:tr>
        <w:tc>
          <w:tcPr>
            <w:tcW w:w="8915" w:type="dxa"/>
            <w:gridSpan w:val="4"/>
            <w:tcBorders>
              <w:top w:val="none"/>
              <w:left w:val="none"/>
              <w:bottom w:val="none"/>
              <w:right w:val="none"/>
            </w:tcBorders>
          </w:tcPr>
          <w:p>
            <w:pPr>
              <w:pStyle w:val="0"/>
              <w:jc w:val="both"/>
            </w:pPr>
            <w:r>
              <w:rPr>
                <w:sz w:val="24"/>
              </w:rPr>
              <w:t xml:space="preserve">Заявление и документы гр. ___________________________________________________</w:t>
            </w:r>
          </w:p>
          <w:p>
            <w:pPr>
              <w:pStyle w:val="0"/>
              <w:ind w:left="3401"/>
              <w:jc w:val="both"/>
            </w:pPr>
            <w:r>
              <w:rPr>
                <w:sz w:val="24"/>
              </w:rPr>
              <w:t xml:space="preserve">(фамилия, имя, отчество (при наличии) заявителя</w:t>
            </w:r>
          </w:p>
          <w:p>
            <w:pPr>
              <w:pStyle w:val="0"/>
              <w:ind w:left="4533"/>
              <w:jc w:val="both"/>
            </w:pPr>
            <w:r>
              <w:rPr>
                <w:sz w:val="24"/>
              </w:rPr>
              <w:t xml:space="preserve">(представителя заявителя))</w:t>
            </w:r>
          </w:p>
          <w:p>
            <w:pPr>
              <w:pStyle w:val="0"/>
              <w:jc w:val="both"/>
            </w:pPr>
            <w:r>
              <w:rPr>
                <w:sz w:val="24"/>
              </w:rPr>
              <w:t xml:space="preserve">__________________________________________________________________________</w:t>
            </w:r>
          </w:p>
        </w:tc>
      </w:tr>
      <w:tr>
        <w:tc>
          <w:tcPr>
            <w:tcW w:w="4153"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991" w:type="dxa"/>
            <w:tcBorders>
              <w:top w:val="none"/>
              <w:left w:val="none"/>
              <w:bottom w:val="none"/>
              <w:right w:val="none"/>
            </w:tcBorders>
          </w:tcPr>
          <w:p>
            <w:pPr>
              <w:pStyle w:val="0"/>
              <w:jc w:val="both"/>
            </w:pPr>
            <w:r>
              <w:rPr>
                <w:sz w:val="24"/>
              </w:rPr>
              <w:t xml:space="preserve">N _____</w:t>
            </w:r>
          </w:p>
        </w:tc>
        <w:tc>
          <w:tcPr>
            <w:tcW w:w="3771" w:type="dxa"/>
            <w:tcBorders>
              <w:top w:val="none"/>
              <w:left w:val="none"/>
              <w:bottom w:val="none"/>
              <w:right w:val="none"/>
            </w:tcBorders>
          </w:tcPr>
          <w:p>
            <w:pPr>
              <w:pStyle w:val="0"/>
              <w:jc w:val="both"/>
            </w:pPr>
            <w:r>
              <w:rPr>
                <w:sz w:val="24"/>
              </w:rPr>
              <w:t xml:space="preserve">______________________________</w:t>
            </w:r>
          </w:p>
          <w:p>
            <w:pPr>
              <w:pStyle w:val="0"/>
              <w:jc w:val="center"/>
            </w:pPr>
            <w:r>
              <w:rPr>
                <w:sz w:val="24"/>
              </w:rPr>
              <w:t xml:space="preserve">(подпись, фамилия, имя, отчество (при наличии) специалиста, принявшего документы)</w:t>
            </w:r>
          </w:p>
        </w:tc>
      </w:tr>
      <w:tr>
        <w:tc>
          <w:tcPr>
            <w:tcW w:w="8915" w:type="dxa"/>
            <w:gridSpan w:val="4"/>
            <w:tcBorders>
              <w:top w:val="none"/>
              <w:left w:val="none"/>
              <w:bottom w:val="none"/>
              <w:right w:val="none"/>
            </w:tcBorders>
          </w:tcPr>
          <w:p>
            <w:pPr>
              <w:pStyle w:val="0"/>
              <w:jc w:val="both"/>
            </w:pPr>
            <w:r>
              <w:rPr>
                <w:sz w:val="24"/>
              </w:rPr>
              <w:t xml:space="preserve">_ _ _ _ _ _ _ _ _ _ _ _ _ _ _ _ _ _ _ _ _ _ _ _ _ _ _ _ _ _ _ _ _ _ _ _ _ _ _ _ _ _ _ _ _ _ _ _ _ _</w:t>
            </w:r>
          </w:p>
          <w:p>
            <w:pPr>
              <w:pStyle w:val="0"/>
              <w:jc w:val="center"/>
            </w:pPr>
            <w:r>
              <w:rPr>
                <w:sz w:val="24"/>
              </w:rPr>
              <w:t xml:space="preserve">(линия отреза)</w:t>
            </w:r>
          </w:p>
          <w:p>
            <w:pPr>
              <w:pStyle w:val="0"/>
            </w:pPr>
            <w:r>
              <w:rPr>
                <w:sz w:val="24"/>
              </w:rPr>
            </w:r>
          </w:p>
          <w:p>
            <w:pPr>
              <w:pStyle w:val="0"/>
              <w:jc w:val="center"/>
            </w:pPr>
            <w:r>
              <w:rPr>
                <w:sz w:val="24"/>
              </w:rPr>
              <w:t xml:space="preserve">Расписка-уведомление</w:t>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заявителя</w:t>
            </w:r>
          </w:p>
          <w:p>
            <w:pPr>
              <w:pStyle w:val="0"/>
              <w:ind w:left="4528"/>
              <w:jc w:val="both"/>
            </w:pPr>
            <w:r>
              <w:rPr>
                <w:sz w:val="24"/>
              </w:rPr>
              <w:t xml:space="preserve">(представителя заявителя))</w:t>
            </w:r>
          </w:p>
          <w:p>
            <w:pPr>
              <w:pStyle w:val="0"/>
              <w:jc w:val="both"/>
            </w:pPr>
            <w:r>
              <w:rPr>
                <w:sz w:val="24"/>
              </w:rPr>
              <w:t xml:space="preserve">__________________________________________________________________________</w:t>
            </w:r>
          </w:p>
        </w:tc>
      </w:tr>
      <w:tr>
        <w:tc>
          <w:tcPr>
            <w:tcW w:w="4153"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991" w:type="dxa"/>
            <w:tcBorders>
              <w:top w:val="none"/>
              <w:left w:val="none"/>
              <w:bottom w:val="none"/>
              <w:right w:val="none"/>
            </w:tcBorders>
          </w:tcPr>
          <w:p>
            <w:pPr>
              <w:pStyle w:val="0"/>
              <w:jc w:val="both"/>
            </w:pPr>
            <w:r>
              <w:rPr>
                <w:sz w:val="24"/>
              </w:rPr>
              <w:t xml:space="preserve">N _____</w:t>
            </w:r>
          </w:p>
        </w:tc>
        <w:tc>
          <w:tcPr>
            <w:tcW w:w="3771" w:type="dxa"/>
            <w:tcBorders>
              <w:top w:val="none"/>
              <w:left w:val="none"/>
              <w:bottom w:val="none"/>
              <w:right w:val="none"/>
            </w:tcBorders>
          </w:tcPr>
          <w:p>
            <w:pPr>
              <w:pStyle w:val="0"/>
              <w:jc w:val="both"/>
            </w:pPr>
            <w:r>
              <w:rPr>
                <w:sz w:val="24"/>
              </w:rPr>
              <w:t xml:space="preserve">______________________________</w:t>
            </w:r>
          </w:p>
          <w:p>
            <w:pPr>
              <w:pStyle w:val="0"/>
              <w:jc w:val="center"/>
            </w:pPr>
            <w:r>
              <w:rPr>
                <w:sz w:val="24"/>
              </w:rPr>
              <w:t xml:space="preserve">(подпись, 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13.04.2022 N 237</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13.04.2022 N 237</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26488&amp;date=04.06.2026&amp;dst=100005&amp;field=134" TargetMode="External"/><Relationship Id="rId14" Type="http://schemas.openxmlformats.org/officeDocument/2006/relationships/hyperlink" Target="https://login.consultant.ru/link/?req=doc&amp;base=RLAW376&amp;n=128215&amp;date=04.06.2026&amp;dst=100005&amp;field=134" TargetMode="External"/><Relationship Id="rId15" Type="http://schemas.openxmlformats.org/officeDocument/2006/relationships/hyperlink" Target="https://login.consultant.ru/link/?req=doc&amp;base=RLAW376&amp;n=129818&amp;date=04.06.2026&amp;dst=100005&amp;field=134" TargetMode="External"/><Relationship Id="rId16" Type="http://schemas.openxmlformats.org/officeDocument/2006/relationships/hyperlink" Target="https://login.consultant.ru/link/?req=doc&amp;base=RLAW376&amp;n=131735&amp;date=04.06.2026&amp;dst=100005&amp;field=134" TargetMode="External"/><Relationship Id="rId17" Type="http://schemas.openxmlformats.org/officeDocument/2006/relationships/hyperlink" Target="https://login.consultant.ru/link/?req=doc&amp;base=RLAW376&amp;n=133281&amp;date=04.06.2026&amp;dst=100005&amp;field=134" TargetMode="External"/><Relationship Id="rId18" Type="http://schemas.openxmlformats.org/officeDocument/2006/relationships/hyperlink" Target="https://login.consultant.ru/link/?req=doc&amp;base=RLAW376&amp;n=134291&amp;date=04.06.2026&amp;dst=100005&amp;field=134" TargetMode="External"/><Relationship Id="rId19" Type="http://schemas.openxmlformats.org/officeDocument/2006/relationships/hyperlink" Target="https://login.consultant.ru/link/?req=doc&amp;base=RLAW376&amp;n=137676&amp;date=04.06.2026&amp;dst=100005&amp;field=134" TargetMode="External"/><Relationship Id="rId20" Type="http://schemas.openxmlformats.org/officeDocument/2006/relationships/hyperlink" Target="https://login.consultant.ru/link/?req=doc&amp;base=RLAW376&amp;n=139674&amp;date=04.06.2026&amp;dst=100005&amp;field=134" TargetMode="External"/><Relationship Id="rId21" Type="http://schemas.openxmlformats.org/officeDocument/2006/relationships/hyperlink" Target="https://login.consultant.ru/link/?req=doc&amp;base=RLAW376&amp;n=143234&amp;date=04.06.2026&amp;dst=100005&amp;field=134" TargetMode="External"/><Relationship Id="rId22" Type="http://schemas.openxmlformats.org/officeDocument/2006/relationships/hyperlink" Target="https://login.consultant.ru/link/?req=doc&amp;base=RLAW376&amp;n=145095&amp;date=04.06.2026&amp;dst=100005&amp;field=134" TargetMode="External"/><Relationship Id="rId23" Type="http://schemas.openxmlformats.org/officeDocument/2006/relationships/hyperlink" Target="https://login.consultant.ru/link/?req=doc&amp;base=RLAW376&amp;n=150925&amp;date=04.06.2026&amp;dst=100005&amp;field=134" TargetMode="External"/><Relationship Id="rId24" Type="http://schemas.openxmlformats.org/officeDocument/2006/relationships/hyperlink" Target="https://login.consultant.ru/link/?req=doc&amp;base=RLAW376&amp;n=152846&amp;date=04.06.2026&amp;dst=100005&amp;field=134" TargetMode="External"/><Relationship Id="rId25" Type="http://schemas.openxmlformats.org/officeDocument/2006/relationships/hyperlink" Target="https://login.consultant.ru/link/?req=doc&amp;base=RLAW376&amp;n=156769&amp;date=04.06.2026&amp;dst=100005&amp;field=134" TargetMode="External"/><Relationship Id="rId26" Type="http://schemas.openxmlformats.org/officeDocument/2006/relationships/hyperlink" Target="https://login.consultant.ru/link/?req=doc&amp;base=RLAW376&amp;n=161180&amp;date=04.06.2026&amp;dst=100005&amp;field=134" TargetMode="External"/><Relationship Id="rId27" Type="http://schemas.openxmlformats.org/officeDocument/2006/relationships/hyperlink" Target="https://login.consultant.ru/link/?req=doc&amp;base=RLAW376&amp;n=139674&amp;date=04.06.2026&amp;dst=100006&amp;field=134" TargetMode="External"/><Relationship Id="rId28" Type="http://schemas.openxmlformats.org/officeDocument/2006/relationships/hyperlink" Target="https://login.consultant.ru/link/?req=doc&amp;base=RLAW376&amp;n=126488&amp;date=04.06.2026&amp;dst=100005&amp;field=134" TargetMode="External"/><Relationship Id="rId29" Type="http://schemas.openxmlformats.org/officeDocument/2006/relationships/hyperlink" Target="https://login.consultant.ru/link/?req=doc&amp;base=RLAW376&amp;n=128215&amp;date=04.06.2026&amp;dst=100005&amp;field=134" TargetMode="External"/><Relationship Id="rId30" Type="http://schemas.openxmlformats.org/officeDocument/2006/relationships/hyperlink" Target="https://login.consultant.ru/link/?req=doc&amp;base=RLAW376&amp;n=129818&amp;date=04.06.2026&amp;dst=100005&amp;field=134" TargetMode="External"/><Relationship Id="rId31" Type="http://schemas.openxmlformats.org/officeDocument/2006/relationships/hyperlink" Target="https://login.consultant.ru/link/?req=doc&amp;base=RLAW376&amp;n=131735&amp;date=04.06.2026&amp;dst=100005&amp;field=134" TargetMode="External"/><Relationship Id="rId32" Type="http://schemas.openxmlformats.org/officeDocument/2006/relationships/hyperlink" Target="https://login.consultant.ru/link/?req=doc&amp;base=RLAW376&amp;n=133281&amp;date=04.06.2026&amp;dst=100005&amp;field=134" TargetMode="External"/><Relationship Id="rId33" Type="http://schemas.openxmlformats.org/officeDocument/2006/relationships/hyperlink" Target="https://login.consultant.ru/link/?req=doc&amp;base=RLAW376&amp;n=134291&amp;date=04.06.2026&amp;dst=100005&amp;field=134" TargetMode="External"/><Relationship Id="rId34" Type="http://schemas.openxmlformats.org/officeDocument/2006/relationships/hyperlink" Target="https://login.consultant.ru/link/?req=doc&amp;base=RLAW376&amp;n=137676&amp;date=04.06.2026&amp;dst=100005&amp;field=134" TargetMode="External"/><Relationship Id="rId35" Type="http://schemas.openxmlformats.org/officeDocument/2006/relationships/hyperlink" Target="https://login.consultant.ru/link/?req=doc&amp;base=RLAW376&amp;n=139674&amp;date=04.06.2026&amp;dst=100007&amp;field=134" TargetMode="External"/><Relationship Id="rId36" Type="http://schemas.openxmlformats.org/officeDocument/2006/relationships/hyperlink" Target="https://login.consultant.ru/link/?req=doc&amp;base=RLAW376&amp;n=143234&amp;date=04.06.2026&amp;dst=100005&amp;field=134" TargetMode="External"/><Relationship Id="rId37" Type="http://schemas.openxmlformats.org/officeDocument/2006/relationships/hyperlink" Target="https://login.consultant.ru/link/?req=doc&amp;base=RLAW376&amp;n=145095&amp;date=04.06.2026&amp;dst=100005&amp;field=134" TargetMode="External"/><Relationship Id="rId38" Type="http://schemas.openxmlformats.org/officeDocument/2006/relationships/hyperlink" Target="https://login.consultant.ru/link/?req=doc&amp;base=RLAW376&amp;n=150925&amp;date=04.06.2026&amp;dst=100005&amp;field=134" TargetMode="External"/><Relationship Id="rId39" Type="http://schemas.openxmlformats.org/officeDocument/2006/relationships/hyperlink" Target="https://login.consultant.ru/link/?req=doc&amp;base=RLAW376&amp;n=152846&amp;date=04.06.2026&amp;dst=100005&amp;field=134" TargetMode="External"/><Relationship Id="rId40" Type="http://schemas.openxmlformats.org/officeDocument/2006/relationships/hyperlink" Target="https://login.consultant.ru/link/?req=doc&amp;base=RLAW376&amp;n=156769&amp;date=04.06.2026&amp;dst=100005&amp;field=134" TargetMode="External"/><Relationship Id="rId41" Type="http://schemas.openxmlformats.org/officeDocument/2006/relationships/hyperlink" Target="https://login.consultant.ru/link/?req=doc&amp;base=RLAW376&amp;n=161180&amp;date=04.06.2026&amp;dst=100005&amp;field=134" TargetMode="External"/><Relationship Id="rId42" Type="http://schemas.openxmlformats.org/officeDocument/2006/relationships/hyperlink" Target="https://login.consultant.ru/link/?req=doc&amp;base=RLAW376&amp;n=134291&amp;date=04.06.2026&amp;dst=100006&amp;field=134" TargetMode="External"/><Relationship Id="rId43" Type="http://schemas.openxmlformats.org/officeDocument/2006/relationships/hyperlink" Target="https://login.consultant.ru/link/?req=doc&amp;base=RLAW376&amp;n=161202&amp;date=04.06.2026" TargetMode="External"/><Relationship Id="rId44" Type="http://schemas.openxmlformats.org/officeDocument/2006/relationships/hyperlink" Target="https://login.consultant.ru/link/?req=doc&amp;base=RLAW376&amp;n=156769&amp;date=04.06.2026&amp;dst=100006&amp;field=134" TargetMode="External"/><Relationship Id="rId45" Type="http://schemas.openxmlformats.org/officeDocument/2006/relationships/hyperlink" Target="https://login.consultant.ru/link/?req=doc&amp;base=RLAW376&amp;n=156769&amp;date=04.06.2026&amp;dst=100015&amp;field=134" TargetMode="External"/><Relationship Id="rId46" Type="http://schemas.openxmlformats.org/officeDocument/2006/relationships/hyperlink" Target="https://login.consultant.ru/link/?req=doc&amp;base=RLAW376&amp;n=156769&amp;date=04.06.2026&amp;dst=100017&amp;field=134" TargetMode="External"/><Relationship Id="rId47" Type="http://schemas.openxmlformats.org/officeDocument/2006/relationships/hyperlink" Target="https://login.consultant.ru/link/?req=doc&amp;base=RLAW376&amp;n=156769&amp;date=04.06.2026&amp;dst=100018&amp;field=134" TargetMode="External"/><Relationship Id="rId48" Type="http://schemas.openxmlformats.org/officeDocument/2006/relationships/hyperlink" Target="https://login.consultant.ru/link/?req=doc&amp;base=RLAW376&amp;n=161180&amp;date=04.06.2026&amp;dst=100006&amp;field=134" TargetMode="External"/><Relationship Id="rId49" Type="http://schemas.openxmlformats.org/officeDocument/2006/relationships/hyperlink" Target="https://login.consultant.ru/link/?req=doc&amp;base=LAW&amp;n=527086&amp;date=04.06.2026&amp;dst=100123&amp;field=134" TargetMode="External"/><Relationship Id="rId50" Type="http://schemas.openxmlformats.org/officeDocument/2006/relationships/hyperlink" Target="https://login.consultant.ru/link/?req=doc&amp;base=RLAW376&amp;n=134291&amp;date=04.06.2026&amp;dst=100008&amp;field=134" TargetMode="External"/><Relationship Id="rId51" Type="http://schemas.openxmlformats.org/officeDocument/2006/relationships/hyperlink" Target="https://login.consultant.ru/link/?req=doc&amp;base=RLAW376&amp;n=156769&amp;date=04.06.2026&amp;dst=100019&amp;field=134" TargetMode="External"/><Relationship Id="rId52" Type="http://schemas.openxmlformats.org/officeDocument/2006/relationships/hyperlink" Target="https://login.consultant.ru/link/?req=doc&amp;base=RLAW376&amp;n=134291&amp;date=04.06.2026&amp;dst=100008&amp;field=134" TargetMode="External"/><Relationship Id="rId53" Type="http://schemas.openxmlformats.org/officeDocument/2006/relationships/hyperlink" Target="https://login.consultant.ru/link/?req=doc&amp;base=RLAW376&amp;n=134291&amp;date=04.06.2026&amp;dst=100011&amp;field=134" TargetMode="External"/><Relationship Id="rId54" Type="http://schemas.openxmlformats.org/officeDocument/2006/relationships/hyperlink" Target="https://login.consultant.ru/link/?req=doc&amp;base=RLAW376&amp;n=133281&amp;date=04.06.2026&amp;dst=100007&amp;field=134" TargetMode="External"/><Relationship Id="rId55" Type="http://schemas.openxmlformats.org/officeDocument/2006/relationships/hyperlink" Target="https://login.consultant.ru/link/?req=doc&amp;base=RLAW376&amp;n=161180&amp;date=04.06.2026&amp;dst=100008&amp;field=134" TargetMode="External"/><Relationship Id="rId56" Type="http://schemas.openxmlformats.org/officeDocument/2006/relationships/hyperlink" Target="https://login.consultant.ru/link/?req=doc&amp;base=RLAW376&amp;n=161180&amp;date=04.06.2026&amp;dst=100072&amp;field=134" TargetMode="External"/><Relationship Id="rId57" Type="http://schemas.openxmlformats.org/officeDocument/2006/relationships/hyperlink" Target="https://login.consultant.ru/link/?req=doc&amp;base=RLAW376&amp;n=161180&amp;date=04.06.2026&amp;dst=100008&amp;field=134" TargetMode="External"/><Relationship Id="rId58" Type="http://schemas.openxmlformats.org/officeDocument/2006/relationships/hyperlink" Target="https://login.consultant.ru/link/?req=doc&amp;base=RLAW376&amp;n=134291&amp;date=04.06.2026&amp;dst=100015&amp;field=134" TargetMode="External"/><Relationship Id="rId59" Type="http://schemas.openxmlformats.org/officeDocument/2006/relationships/hyperlink" Target="https://login.consultant.ru/link/?req=doc&amp;base=RLAW376&amp;n=156769&amp;date=04.06.2026&amp;dst=100028&amp;field=134" TargetMode="External"/><Relationship Id="rId60" Type="http://schemas.openxmlformats.org/officeDocument/2006/relationships/hyperlink" Target="https://login.consultant.ru/link/?req=doc&amp;base=RLAW376&amp;n=161180&amp;date=04.06.2026&amp;dst=100013&amp;field=134" TargetMode="External"/><Relationship Id="rId61" Type="http://schemas.openxmlformats.org/officeDocument/2006/relationships/hyperlink" Target="https://login.consultant.ru/link/?req=doc&amp;base=RLAW376&amp;n=156769&amp;date=04.06.2026&amp;dst=100030&amp;field=134" TargetMode="External"/><Relationship Id="rId62" Type="http://schemas.openxmlformats.org/officeDocument/2006/relationships/hyperlink" Target="https://login.consultant.ru/link/?req=doc&amp;base=RLAW376&amp;n=134291&amp;date=04.06.2026&amp;dst=100019&amp;field=134" TargetMode="External"/><Relationship Id="rId63" Type="http://schemas.openxmlformats.org/officeDocument/2006/relationships/hyperlink" Target="https://login.consultant.ru/link/?req=doc&amp;base=RLAW376&amp;n=156769&amp;date=04.06.2026&amp;dst=100031&amp;field=134" TargetMode="External"/><Relationship Id="rId64" Type="http://schemas.openxmlformats.org/officeDocument/2006/relationships/hyperlink" Target="https://login.consultant.ru/link/?req=doc&amp;base=RLAW376&amp;n=143234&amp;date=04.06.2026&amp;dst=100010&amp;field=134" TargetMode="External"/><Relationship Id="rId65" Type="http://schemas.openxmlformats.org/officeDocument/2006/relationships/hyperlink" Target="https://login.consultant.ru/link/?req=doc&amp;base=RLAW376&amp;n=156769&amp;date=04.06.2026&amp;dst=100032&amp;field=134" TargetMode="External"/><Relationship Id="rId66" Type="http://schemas.openxmlformats.org/officeDocument/2006/relationships/hyperlink" Target="https://login.consultant.ru/link/?req=doc&amp;base=RLAW376&amp;n=156769&amp;date=04.06.2026&amp;dst=100033&amp;field=134" TargetMode="External"/><Relationship Id="rId67" Type="http://schemas.openxmlformats.org/officeDocument/2006/relationships/hyperlink" Target="https://login.consultant.ru/link/?req=doc&amp;base=LAW&amp;n=499769&amp;date=04.06.2026&amp;dst=100278&amp;field=134" TargetMode="External"/><Relationship Id="rId68" Type="http://schemas.openxmlformats.org/officeDocument/2006/relationships/hyperlink" Target="https://login.consultant.ru/link/?req=doc&amp;base=RLAW376&amp;n=161180&amp;date=04.06.2026&amp;dst=100014&amp;field=134" TargetMode="External"/><Relationship Id="rId69" Type="http://schemas.openxmlformats.org/officeDocument/2006/relationships/hyperlink" Target="https://login.consultant.ru/link/?req=doc&amp;base=RLAW376&amp;n=156769&amp;date=04.06.2026&amp;dst=100036&amp;field=134" TargetMode="External"/><Relationship Id="rId70" Type="http://schemas.openxmlformats.org/officeDocument/2006/relationships/hyperlink" Target="https://login.consultant.ru/link/?req=doc&amp;base=RLAW376&amp;n=161180&amp;date=04.06.2026&amp;dst=100017&amp;field=134" TargetMode="External"/><Relationship Id="rId71" Type="http://schemas.openxmlformats.org/officeDocument/2006/relationships/hyperlink" Target="https://login.consultant.ru/link/?req=doc&amp;base=RLAW376&amp;n=156769&amp;date=04.06.2026&amp;dst=100038&amp;field=134" TargetMode="External"/><Relationship Id="rId72" Type="http://schemas.openxmlformats.org/officeDocument/2006/relationships/hyperlink" Target="https://login.consultant.ru/link/?req=doc&amp;base=RLAW376&amp;n=129818&amp;date=04.06.2026&amp;dst=100013&amp;field=134" TargetMode="External"/><Relationship Id="rId73" Type="http://schemas.openxmlformats.org/officeDocument/2006/relationships/hyperlink" Target="https://login.consultant.ru/link/?req=doc&amp;base=RLAW376&amp;n=156769&amp;date=04.06.2026&amp;dst=100039&amp;field=134" TargetMode="External"/><Relationship Id="rId74" Type="http://schemas.openxmlformats.org/officeDocument/2006/relationships/hyperlink" Target="https://login.consultant.ru/link/?req=doc&amp;base=RLAW376&amp;n=129818&amp;date=04.06.2026&amp;dst=100014&amp;field=134" TargetMode="External"/><Relationship Id="rId75" Type="http://schemas.openxmlformats.org/officeDocument/2006/relationships/hyperlink" Target="https://login.consultant.ru/link/?req=doc&amp;base=RLAW376&amp;n=156769&amp;date=04.06.2026&amp;dst=100041&amp;field=134" TargetMode="External"/><Relationship Id="rId76" Type="http://schemas.openxmlformats.org/officeDocument/2006/relationships/hyperlink" Target="https://login.consultant.ru/link/?req=doc&amp;base=RLAW376&amp;n=161180&amp;date=04.06.2026&amp;dst=100018&amp;field=134" TargetMode="External"/><Relationship Id="rId77" Type="http://schemas.openxmlformats.org/officeDocument/2006/relationships/hyperlink" Target="https://login.consultant.ru/link/?req=doc&amp;base=LAW&amp;n=499769&amp;date=04.06.2026&amp;dst=100278&amp;field=134" TargetMode="External"/><Relationship Id="rId78" Type="http://schemas.openxmlformats.org/officeDocument/2006/relationships/hyperlink" Target="https://login.consultant.ru/link/?req=doc&amp;base=RLAW376&amp;n=161180&amp;date=04.06.2026&amp;dst=100018&amp;field=134" TargetMode="External"/><Relationship Id="rId79" Type="http://schemas.openxmlformats.org/officeDocument/2006/relationships/hyperlink" Target="https://login.consultant.ru/link/?req=doc&amp;base=RLAW376&amp;n=161180&amp;date=04.06.2026&amp;dst=100021&amp;field=134" TargetMode="External"/><Relationship Id="rId80" Type="http://schemas.openxmlformats.org/officeDocument/2006/relationships/hyperlink" Target="https://login.consultant.ru/link/?req=doc&amp;base=RLAW376&amp;n=161180&amp;date=04.06.2026&amp;dst=100072&amp;field=134" TargetMode="External"/><Relationship Id="rId81" Type="http://schemas.openxmlformats.org/officeDocument/2006/relationships/hyperlink" Target="https://login.consultant.ru/link/?req=doc&amp;base=RLAW376&amp;n=161180&amp;date=04.06.2026&amp;dst=100021&amp;field=134" TargetMode="External"/><Relationship Id="rId82" Type="http://schemas.openxmlformats.org/officeDocument/2006/relationships/hyperlink" Target="https://login.consultant.ru/link/?req=doc&amp;base=RLAW376&amp;n=156769&amp;date=04.06.2026&amp;dst=100044&amp;field=134" TargetMode="External"/><Relationship Id="rId83" Type="http://schemas.openxmlformats.org/officeDocument/2006/relationships/hyperlink" Target="https://login.consultant.ru/link/?req=doc&amp;base=RLAW376&amp;n=156769&amp;date=04.06.2026&amp;dst=100046&amp;field=134" TargetMode="External"/><Relationship Id="rId84" Type="http://schemas.openxmlformats.org/officeDocument/2006/relationships/hyperlink" Target="https://login.consultant.ru/link/?req=doc&amp;base=RLAW376&amp;n=156769&amp;date=04.06.2026&amp;dst=100047&amp;field=134" TargetMode="External"/><Relationship Id="rId85" Type="http://schemas.openxmlformats.org/officeDocument/2006/relationships/hyperlink" Target="https://login.consultant.ru/link/?req=doc&amp;base=RLAW376&amp;n=129818&amp;date=04.06.2026&amp;dst=100019&amp;field=134" TargetMode="External"/><Relationship Id="rId86" Type="http://schemas.openxmlformats.org/officeDocument/2006/relationships/hyperlink" Target="https://login.consultant.ru/link/?req=doc&amp;base=RLAW376&amp;n=156769&amp;date=04.06.2026&amp;dst=100049&amp;field=134" TargetMode="External"/><Relationship Id="rId87" Type="http://schemas.openxmlformats.org/officeDocument/2006/relationships/hyperlink" Target="https://login.consultant.ru/link/?req=doc&amp;base=RLAW376&amp;n=161180&amp;date=04.06.2026&amp;dst=100022&amp;field=134" TargetMode="External"/><Relationship Id="rId88" Type="http://schemas.openxmlformats.org/officeDocument/2006/relationships/hyperlink" Target="https://login.consultant.ru/link/?req=doc&amp;base=RLAW376&amp;n=161180&amp;date=04.06.2026&amp;dst=100072&amp;field=134" TargetMode="External"/><Relationship Id="rId89" Type="http://schemas.openxmlformats.org/officeDocument/2006/relationships/hyperlink" Target="https://login.consultant.ru/link/?req=doc&amp;base=RLAW376&amp;n=156769&amp;date=04.06.2026&amp;dst=100051&amp;field=134" TargetMode="External"/><Relationship Id="rId90" Type="http://schemas.openxmlformats.org/officeDocument/2006/relationships/hyperlink" Target="https://login.consultant.ru/link/?req=doc&amp;base=RLAW376&amp;n=161180&amp;date=04.06.2026&amp;dst=100022&amp;field=134" TargetMode="External"/><Relationship Id="rId91" Type="http://schemas.openxmlformats.org/officeDocument/2006/relationships/hyperlink" Target="https://login.consultant.ru/link/?req=doc&amp;base=RLAW376&amp;n=156769&amp;date=04.06.2026&amp;dst=100053&amp;field=134" TargetMode="External"/><Relationship Id="rId92" Type="http://schemas.openxmlformats.org/officeDocument/2006/relationships/hyperlink" Target="https://login.consultant.ru/link/?req=doc&amp;base=RLAW376&amp;n=161180&amp;date=04.06.2026&amp;dst=100023&amp;field=134" TargetMode="External"/><Relationship Id="rId93" Type="http://schemas.openxmlformats.org/officeDocument/2006/relationships/hyperlink" Target="https://login.consultant.ru/link/?req=doc&amp;base=RLAW376&amp;n=161180&amp;date=04.06.2026&amp;dst=100072&amp;field=134" TargetMode="External"/><Relationship Id="rId94" Type="http://schemas.openxmlformats.org/officeDocument/2006/relationships/hyperlink" Target="https://login.consultant.ru/link/?req=doc&amp;base=RLAW376&amp;n=161180&amp;date=04.06.2026&amp;dst=100023&amp;field=134" TargetMode="External"/><Relationship Id="rId95" Type="http://schemas.openxmlformats.org/officeDocument/2006/relationships/hyperlink" Target="https://login.consultant.ru/link/?req=doc&amp;base=RLAW376&amp;n=161180&amp;date=04.06.2026&amp;dst=100026&amp;field=134" TargetMode="External"/><Relationship Id="rId96" Type="http://schemas.openxmlformats.org/officeDocument/2006/relationships/hyperlink" Target="https://login.consultant.ru/link/?req=doc&amp;base=RLAW376&amp;n=161180&amp;date=04.06.2026&amp;dst=100072&amp;field=134" TargetMode="External"/><Relationship Id="rId97" Type="http://schemas.openxmlformats.org/officeDocument/2006/relationships/hyperlink" Target="https://login.consultant.ru/link/?req=doc&amp;base=RLAW376&amp;n=161180&amp;date=04.06.2026&amp;dst=100026&amp;field=134" TargetMode="External"/><Relationship Id="rId98" Type="http://schemas.openxmlformats.org/officeDocument/2006/relationships/hyperlink" Target="https://login.consultant.ru/link/?req=doc&amp;base=RLAW376&amp;n=156769&amp;date=04.06.2026&amp;dst=100056&amp;field=134" TargetMode="External"/><Relationship Id="rId99" Type="http://schemas.openxmlformats.org/officeDocument/2006/relationships/hyperlink" Target="https://login.consultant.ru/link/?req=doc&amp;base=RLAW376&amp;n=161180&amp;date=04.06.2026&amp;dst=100027&amp;field=134" TargetMode="External"/><Relationship Id="rId100" Type="http://schemas.openxmlformats.org/officeDocument/2006/relationships/hyperlink" Target="https://login.consultant.ru/link/?req=doc&amp;base=RLAW376&amp;n=161180&amp;date=04.06.2026&amp;dst=100028&amp;field=134" TargetMode="External"/><Relationship Id="rId101" Type="http://schemas.openxmlformats.org/officeDocument/2006/relationships/hyperlink" Target="https://login.consultant.ru/link/?req=doc&amp;base=RLAW376&amp;n=161180&amp;date=04.06.2026&amp;dst=100072&amp;field=134" TargetMode="External"/><Relationship Id="rId102" Type="http://schemas.openxmlformats.org/officeDocument/2006/relationships/hyperlink" Target="https://login.consultant.ru/link/?req=doc&amp;base=RLAW376&amp;n=156769&amp;date=04.06.2026&amp;dst=100057&amp;field=134" TargetMode="External"/><Relationship Id="rId103" Type="http://schemas.openxmlformats.org/officeDocument/2006/relationships/hyperlink" Target="https://login.consultant.ru/link/?req=doc&amp;base=RLAW376&amp;n=161180&amp;date=04.06.2026&amp;dst=100028&amp;field=134" TargetMode="External"/><Relationship Id="rId104" Type="http://schemas.openxmlformats.org/officeDocument/2006/relationships/hyperlink" Target="https://login.consultant.ru/link/?req=doc&amp;base=RLAW376&amp;n=161180&amp;date=04.06.2026&amp;dst=100029&amp;field=134" TargetMode="External"/><Relationship Id="rId105" Type="http://schemas.openxmlformats.org/officeDocument/2006/relationships/hyperlink" Target="https://login.consultant.ru/link/?req=doc&amp;base=RLAW376&amp;n=161180&amp;date=04.06.2026&amp;dst=100072&amp;field=134" TargetMode="External"/><Relationship Id="rId106" Type="http://schemas.openxmlformats.org/officeDocument/2006/relationships/hyperlink" Target="https://login.consultant.ru/link/?req=doc&amp;base=RLAW376&amp;n=156769&amp;date=04.06.2026&amp;dst=100058&amp;field=134" TargetMode="External"/><Relationship Id="rId107" Type="http://schemas.openxmlformats.org/officeDocument/2006/relationships/hyperlink" Target="https://login.consultant.ru/link/?req=doc&amp;base=RLAW376&amp;n=161180&amp;date=04.06.2026&amp;dst=100029&amp;field=134" TargetMode="External"/><Relationship Id="rId108" Type="http://schemas.openxmlformats.org/officeDocument/2006/relationships/hyperlink" Target="https://login.consultant.ru/link/?req=doc&amp;base=RLAW376&amp;n=161180&amp;date=04.06.2026&amp;dst=100030&amp;field=134" TargetMode="External"/><Relationship Id="rId109" Type="http://schemas.openxmlformats.org/officeDocument/2006/relationships/hyperlink" Target="https://login.consultant.ru/link/?req=doc&amp;base=RLAW376&amp;n=161180&amp;date=04.06.2026&amp;dst=100072&amp;field=134" TargetMode="External"/><Relationship Id="rId110" Type="http://schemas.openxmlformats.org/officeDocument/2006/relationships/hyperlink" Target="https://login.consultant.ru/link/?req=doc&amp;base=RLAW376&amp;n=161180&amp;date=04.06.2026&amp;dst=100030&amp;field=134" TargetMode="External"/><Relationship Id="rId111" Type="http://schemas.openxmlformats.org/officeDocument/2006/relationships/hyperlink" Target="https://login.consultant.ru/link/?req=doc&amp;base=RLAW376&amp;n=161180&amp;date=04.06.2026&amp;dst=100031&amp;field=134" TargetMode="External"/><Relationship Id="rId112" Type="http://schemas.openxmlformats.org/officeDocument/2006/relationships/hyperlink" Target="https://login.consultant.ru/link/?req=doc&amp;base=RLAW376&amp;n=161180&amp;date=04.06.2026&amp;dst=100072&amp;field=134" TargetMode="External"/><Relationship Id="rId113" Type="http://schemas.openxmlformats.org/officeDocument/2006/relationships/hyperlink" Target="https://login.consultant.ru/link/?req=doc&amp;base=RLAW376&amp;n=161180&amp;date=04.06.2026&amp;dst=100042&amp;field=134" TargetMode="External"/><Relationship Id="rId114" Type="http://schemas.openxmlformats.org/officeDocument/2006/relationships/hyperlink" Target="https://login.consultant.ru/link/?req=doc&amp;base=RLAW376&amp;n=161180&amp;date=04.06.2026&amp;dst=100031&amp;field=134" TargetMode="External"/><Relationship Id="rId115" Type="http://schemas.openxmlformats.org/officeDocument/2006/relationships/hyperlink" Target="https://login.consultant.ru/link/?req=doc&amp;base=RLAW376&amp;n=156769&amp;date=04.06.2026&amp;dst=100066&amp;field=134" TargetMode="External"/><Relationship Id="rId116" Type="http://schemas.openxmlformats.org/officeDocument/2006/relationships/hyperlink" Target="https://login.consultant.ru/link/?req=doc&amp;base=RLAW376&amp;n=156769&amp;date=04.06.2026&amp;dst=100068&amp;field=134" TargetMode="External"/><Relationship Id="rId117" Type="http://schemas.openxmlformats.org/officeDocument/2006/relationships/hyperlink" Target="https://login.consultant.ru/link/?req=doc&amp;base=RLAW376&amp;n=161180&amp;date=04.06.2026&amp;dst=100033&amp;field=134" TargetMode="External"/><Relationship Id="rId118" Type="http://schemas.openxmlformats.org/officeDocument/2006/relationships/hyperlink" Target="https://login.consultant.ru/link/?req=doc&amp;base=RLAW376&amp;n=161180&amp;date=04.06.2026&amp;dst=100072&amp;field=134" TargetMode="External"/><Relationship Id="rId119" Type="http://schemas.openxmlformats.org/officeDocument/2006/relationships/hyperlink" Target="https://login.consultant.ru/link/?req=doc&amp;base=RLAW376&amp;n=129818&amp;date=04.06.2026&amp;dst=100023&amp;field=134" TargetMode="External"/><Relationship Id="rId120" Type="http://schemas.openxmlformats.org/officeDocument/2006/relationships/hyperlink" Target="https://login.consultant.ru/link/?req=doc&amp;base=RLAW376&amp;n=161180&amp;date=04.06.2026&amp;dst=100033&amp;field=134" TargetMode="External"/><Relationship Id="rId121" Type="http://schemas.openxmlformats.org/officeDocument/2006/relationships/hyperlink" Target="https://login.consultant.ru/link/?req=doc&amp;base=RLAW376&amp;n=161180&amp;date=04.06.2026&amp;dst=100042&amp;field=134" TargetMode="External"/><Relationship Id="rId122" Type="http://schemas.openxmlformats.org/officeDocument/2006/relationships/hyperlink" Target="https://login.consultant.ru/link/?req=doc&amp;base=RLAW376&amp;n=161180&amp;date=04.06.2026&amp;dst=100034&amp;field=134" TargetMode="External"/><Relationship Id="rId123" Type="http://schemas.openxmlformats.org/officeDocument/2006/relationships/hyperlink" Target="https://login.consultant.ru/link/?req=doc&amp;base=RLAW376&amp;n=156769&amp;date=04.06.2026&amp;dst=100070&amp;field=134" TargetMode="External"/><Relationship Id="rId124" Type="http://schemas.openxmlformats.org/officeDocument/2006/relationships/hyperlink" Target="https://login.consultant.ru/link/?req=doc&amp;base=RLAW376&amp;n=145095&amp;date=04.06.2026&amp;dst=100013&amp;field=134" TargetMode="External"/><Relationship Id="rId125" Type="http://schemas.openxmlformats.org/officeDocument/2006/relationships/hyperlink" Target="https://login.consultant.ru/link/?req=doc&amp;base=RLAW376&amp;n=161180&amp;date=04.06.2026&amp;dst=100036&amp;field=134" TargetMode="External"/><Relationship Id="rId126" Type="http://schemas.openxmlformats.org/officeDocument/2006/relationships/hyperlink" Target="https://login.consultant.ru/link/?req=doc&amp;base=RLAW376&amp;n=161180&amp;date=04.06.2026&amp;dst=100072&amp;field=134" TargetMode="External"/><Relationship Id="rId127" Type="http://schemas.openxmlformats.org/officeDocument/2006/relationships/hyperlink" Target="https://login.consultant.ru/link/?req=doc&amp;base=RLAW376&amp;n=161180&amp;date=04.06.2026&amp;dst=100036&amp;field=134" TargetMode="External"/><Relationship Id="rId128" Type="http://schemas.openxmlformats.org/officeDocument/2006/relationships/hyperlink" Target="https://login.consultant.ru/link/?req=doc&amp;base=RLAW376&amp;n=156769&amp;date=04.06.2026&amp;dst=100075&amp;field=134" TargetMode="External"/><Relationship Id="rId129" Type="http://schemas.openxmlformats.org/officeDocument/2006/relationships/hyperlink" Target="https://login.consultant.ru/link/?req=doc&amp;base=RLAW376&amp;n=145095&amp;date=04.06.2026&amp;dst=100018&amp;field=134" TargetMode="External"/><Relationship Id="rId130" Type="http://schemas.openxmlformats.org/officeDocument/2006/relationships/hyperlink" Target="https://login.consultant.ru/link/?req=doc&amp;base=RLAW376&amp;n=161180&amp;date=04.06.2026&amp;dst=100038&amp;field=134" TargetMode="External"/><Relationship Id="rId131" Type="http://schemas.openxmlformats.org/officeDocument/2006/relationships/hyperlink" Target="https://login.consultant.ru/link/?req=doc&amp;base=RLAW376&amp;n=161180&amp;date=04.06.2026&amp;dst=100072&amp;field=134" TargetMode="External"/><Relationship Id="rId132" Type="http://schemas.openxmlformats.org/officeDocument/2006/relationships/hyperlink" Target="https://login.consultant.ru/link/?req=doc&amp;base=RLAW376&amp;n=161180&amp;date=04.06.2026&amp;dst=100038&amp;field=134" TargetMode="External"/><Relationship Id="rId133" Type="http://schemas.openxmlformats.org/officeDocument/2006/relationships/hyperlink" Target="https://login.consultant.ru/link/?req=doc&amp;base=RLAW376&amp;n=161180&amp;date=04.06.2026&amp;dst=100038&amp;field=134" TargetMode="External"/><Relationship Id="rId134" Type="http://schemas.openxmlformats.org/officeDocument/2006/relationships/hyperlink" Target="https://login.consultant.ru/link/?req=doc&amp;base=RLAW376&amp;n=161180&amp;date=04.06.2026&amp;dst=100072&amp;field=134" TargetMode="External"/><Relationship Id="rId135" Type="http://schemas.openxmlformats.org/officeDocument/2006/relationships/hyperlink" Target="https://login.consultant.ru/link/?req=doc&amp;base=RLAW376&amp;n=161180&amp;date=04.06.2026&amp;dst=100040&amp;field=134" TargetMode="External"/><Relationship Id="rId136" Type="http://schemas.openxmlformats.org/officeDocument/2006/relationships/hyperlink" Target="https://login.consultant.ru/link/?req=doc&amp;base=RLAW376&amp;n=145095&amp;date=04.06.2026&amp;dst=100027&amp;field=134" TargetMode="External"/><Relationship Id="rId137" Type="http://schemas.openxmlformats.org/officeDocument/2006/relationships/hyperlink" Target="https://login.consultant.ru/link/?req=doc&amp;base=RLAW376&amp;n=161180&amp;date=04.06.2026&amp;dst=100041&amp;field=134" TargetMode="External"/><Relationship Id="rId138" Type="http://schemas.openxmlformats.org/officeDocument/2006/relationships/hyperlink" Target="https://login.consultant.ru/link/?req=doc&amp;base=RLAW376&amp;n=161180&amp;date=04.06.2026&amp;dst=100072&amp;field=134" TargetMode="External"/><Relationship Id="rId139" Type="http://schemas.openxmlformats.org/officeDocument/2006/relationships/hyperlink" Target="https://login.consultant.ru/link/?req=doc&amp;base=RLAW376&amp;n=145095&amp;date=04.06.2026&amp;dst=100031&amp;field=134" TargetMode="External"/><Relationship Id="rId140" Type="http://schemas.openxmlformats.org/officeDocument/2006/relationships/hyperlink" Target="https://login.consultant.ru/link/?req=doc&amp;base=RLAW376&amp;n=161180&amp;date=04.06.2026&amp;dst=100041&amp;field=134" TargetMode="External"/><Relationship Id="rId141" Type="http://schemas.openxmlformats.org/officeDocument/2006/relationships/hyperlink" Target="https://login.consultant.ru/link/?req=doc&amp;base=RLAW376&amp;n=145095&amp;date=04.06.2026&amp;dst=100032&amp;field=134" TargetMode="External"/><Relationship Id="rId142" Type="http://schemas.openxmlformats.org/officeDocument/2006/relationships/hyperlink" Target="https://login.consultant.ru/link/?req=doc&amp;base=RLAW376&amp;n=145095&amp;date=04.06.2026&amp;dst=100033&amp;field=134" TargetMode="External"/><Relationship Id="rId143" Type="http://schemas.openxmlformats.org/officeDocument/2006/relationships/hyperlink" Target="https://login.consultant.ru/link/?req=doc&amp;base=RLAW376&amp;n=161180&amp;date=04.06.2026&amp;dst=100042&amp;field=134" TargetMode="External"/><Relationship Id="rId144" Type="http://schemas.openxmlformats.org/officeDocument/2006/relationships/hyperlink" Target="https://login.consultant.ru/link/?req=doc&amp;base=RLAW376&amp;n=161180&amp;date=04.06.2026&amp;dst=100072&amp;field=134" TargetMode="External"/><Relationship Id="rId145" Type="http://schemas.openxmlformats.org/officeDocument/2006/relationships/hyperlink" Target="https://login.consultant.ru/link/?req=doc&amp;base=RLAW376&amp;n=131735&amp;date=04.06.2026&amp;dst=100005&amp;field=134" TargetMode="External"/><Relationship Id="rId146" Type="http://schemas.openxmlformats.org/officeDocument/2006/relationships/hyperlink" Target="https://login.consultant.ru/link/?req=doc&amp;base=RLAW376&amp;n=139674&amp;date=04.06.2026&amp;dst=100009&amp;field=134" TargetMode="External"/><Relationship Id="rId147" Type="http://schemas.openxmlformats.org/officeDocument/2006/relationships/hyperlink" Target="https://login.consultant.ru/link/?req=doc&amp;base=RLAW376&amp;n=150925&amp;date=04.06.2026&amp;dst=100005&amp;field=134" TargetMode="External"/><Relationship Id="rId148" Type="http://schemas.openxmlformats.org/officeDocument/2006/relationships/hyperlink" Target="https://login.consultant.ru/link/?req=doc&amp;base=RLAW376&amp;n=161180&amp;date=04.06.2026&amp;dst=100042&amp;field=134" TargetMode="External"/><Relationship Id="rId149" Type="http://schemas.openxmlformats.org/officeDocument/2006/relationships/hyperlink" Target="https://login.consultant.ru/link/?req=doc&amp;base=RLAW376&amp;n=145095&amp;date=04.06.2026&amp;dst=100034&amp;field=134" TargetMode="External"/><Relationship Id="rId150" Type="http://schemas.openxmlformats.org/officeDocument/2006/relationships/hyperlink" Target="https://login.consultant.ru/link/?req=doc&amp;base=RLAW376&amp;n=161180&amp;date=04.06.2026&amp;dst=100043&amp;field=134" TargetMode="External"/><Relationship Id="rId151" Type="http://schemas.openxmlformats.org/officeDocument/2006/relationships/hyperlink" Target="https://login.consultant.ru/link/?req=doc&amp;base=RLAW376&amp;n=145095&amp;date=04.06.2026&amp;dst=100035&amp;field=134" TargetMode="External"/><Relationship Id="rId152" Type="http://schemas.openxmlformats.org/officeDocument/2006/relationships/hyperlink" Target="https://login.consultant.ru/link/?req=doc&amp;base=RLAW376&amp;n=161180&amp;date=04.06.2026&amp;dst=100044&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13.04.2022 N 237
(ред. от 13.02.2026)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dc:title>
  <cp:lastModifiedBy>user</cp:lastModifiedBy>
  <dcterms:created xsi:type="dcterms:W3CDTF">2026-06-04T08:07:06Z</dcterms:created>
</cp:coreProperties>
</file>