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35" w:rsidRDefault="00926F3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26F35" w:rsidRDefault="00926F35">
      <w:pPr>
        <w:pStyle w:val="ConsPlusNormal"/>
        <w:jc w:val="both"/>
        <w:outlineLvl w:val="0"/>
      </w:pPr>
    </w:p>
    <w:p w:rsidR="00926F35" w:rsidRDefault="00926F35">
      <w:pPr>
        <w:pStyle w:val="ConsPlusTitle"/>
        <w:jc w:val="center"/>
        <w:outlineLvl w:val="0"/>
      </w:pPr>
      <w:r>
        <w:t>ПРАВИТЕЛЬСТВО СМОЛЕНСКОЙ ОБЛАСТИ</w:t>
      </w:r>
    </w:p>
    <w:p w:rsidR="00926F35" w:rsidRDefault="00926F35">
      <w:pPr>
        <w:pStyle w:val="ConsPlusTitle"/>
        <w:jc w:val="both"/>
      </w:pPr>
    </w:p>
    <w:p w:rsidR="00926F35" w:rsidRDefault="00926F35">
      <w:pPr>
        <w:pStyle w:val="ConsPlusTitle"/>
        <w:jc w:val="center"/>
      </w:pPr>
      <w:r>
        <w:t>ПОСТАНОВЛЕНИЕ</w:t>
      </w:r>
    </w:p>
    <w:p w:rsidR="00926F35" w:rsidRDefault="00926F35">
      <w:pPr>
        <w:pStyle w:val="ConsPlusTitle"/>
        <w:jc w:val="center"/>
      </w:pPr>
      <w:r>
        <w:t>от 30 октября 2023 г. N 44</w:t>
      </w:r>
    </w:p>
    <w:p w:rsidR="00926F35" w:rsidRDefault="00926F35">
      <w:pPr>
        <w:pStyle w:val="ConsPlusTitle"/>
        <w:jc w:val="both"/>
      </w:pPr>
    </w:p>
    <w:p w:rsidR="00926F35" w:rsidRDefault="00926F35">
      <w:pPr>
        <w:pStyle w:val="ConsPlusTitle"/>
        <w:jc w:val="center"/>
      </w:pPr>
      <w:r>
        <w:t>О ДОПОЛНИТЕЛЬНОЙ МЕРЕ СОЦИАЛЬНОЙ ПОДДЕРЖКИ ВОЕННОСЛУЖАЩИХ,</w:t>
      </w:r>
    </w:p>
    <w:p w:rsidR="00926F35" w:rsidRDefault="00926F35">
      <w:pPr>
        <w:pStyle w:val="ConsPlusTitle"/>
        <w:jc w:val="center"/>
      </w:pPr>
      <w:r>
        <w:t>ПРОХОДИВШИХ ВОЕННУЮ СЛУЖБУ ПО МОБИЛИЗАЦИИ В ВООРУЖЕННЫХ</w:t>
      </w:r>
    </w:p>
    <w:p w:rsidR="00926F35" w:rsidRDefault="00926F35">
      <w:pPr>
        <w:pStyle w:val="ConsPlusTitle"/>
        <w:jc w:val="center"/>
      </w:pPr>
      <w:r>
        <w:t>СИЛАХ РОССИЙСКОЙ ФЕДЕРАЦИИ, ЗАКЛЮЧИВШИХ КОНТРАКТ</w:t>
      </w:r>
    </w:p>
    <w:p w:rsidR="00926F35" w:rsidRDefault="00926F35">
      <w:pPr>
        <w:pStyle w:val="ConsPlusTitle"/>
        <w:jc w:val="center"/>
      </w:pPr>
      <w:r>
        <w:t>О ПРОХОЖДЕНИИ ВОЕННОЙ СЛУЖБЫ С МИНИСТЕРСТВОМ ОБОРОНЫ</w:t>
      </w:r>
    </w:p>
    <w:p w:rsidR="00926F35" w:rsidRDefault="00926F35">
      <w:pPr>
        <w:pStyle w:val="ConsPlusTitle"/>
        <w:jc w:val="center"/>
      </w:pPr>
      <w:r>
        <w:t>РОССИЙСКОЙ ФЕДЕРАЦИИ</w:t>
      </w:r>
    </w:p>
    <w:p w:rsidR="00926F35" w:rsidRDefault="00926F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6F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F35" w:rsidRDefault="00926F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F35" w:rsidRDefault="00926F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Смоленской области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6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06.12.2023 </w:t>
            </w:r>
            <w:hyperlink r:id="rId7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18.01.2024 </w:t>
            </w:r>
            <w:hyperlink r:id="rId8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9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02.07.2024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10.07.2024 </w:t>
            </w:r>
            <w:hyperlink r:id="rId1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12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06.12.2024 </w:t>
            </w:r>
            <w:hyperlink r:id="rId13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12.12.2024 </w:t>
            </w:r>
            <w:hyperlink r:id="rId14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15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15.01.2025 </w:t>
            </w:r>
            <w:hyperlink r:id="rId1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16.01.2025 </w:t>
            </w:r>
            <w:hyperlink r:id="rId1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17.07.2025 </w:t>
            </w:r>
            <w:hyperlink r:id="rId18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23.07.2025 </w:t>
            </w:r>
            <w:hyperlink r:id="rId19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F35" w:rsidRDefault="00926F35">
            <w:pPr>
              <w:pStyle w:val="ConsPlusNormal"/>
            </w:pPr>
          </w:p>
        </w:tc>
      </w:tr>
    </w:tbl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ind w:firstLine="540"/>
        <w:jc w:val="both"/>
      </w:pPr>
      <w:r>
        <w:t>Правительство Смоленской области постановляет: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Федерации.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right"/>
      </w:pPr>
      <w:r>
        <w:t>Губернатор</w:t>
      </w:r>
    </w:p>
    <w:p w:rsidR="00926F35" w:rsidRDefault="00926F35">
      <w:pPr>
        <w:pStyle w:val="ConsPlusNormal"/>
        <w:jc w:val="right"/>
      </w:pPr>
      <w:r>
        <w:t>Смоленской области</w:t>
      </w:r>
    </w:p>
    <w:p w:rsidR="00926F35" w:rsidRDefault="00926F35">
      <w:pPr>
        <w:pStyle w:val="ConsPlusNormal"/>
        <w:jc w:val="right"/>
      </w:pPr>
      <w:r>
        <w:t>В.Н.АНОХИН</w:t>
      </w: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right"/>
        <w:outlineLvl w:val="0"/>
      </w:pPr>
      <w:r>
        <w:t>Утвержден</w:t>
      </w:r>
    </w:p>
    <w:p w:rsidR="00926F35" w:rsidRDefault="00926F35">
      <w:pPr>
        <w:pStyle w:val="ConsPlusNormal"/>
        <w:jc w:val="right"/>
      </w:pPr>
      <w:r>
        <w:t>постановлением</w:t>
      </w:r>
    </w:p>
    <w:p w:rsidR="00926F35" w:rsidRDefault="00926F35">
      <w:pPr>
        <w:pStyle w:val="ConsPlusNormal"/>
        <w:jc w:val="right"/>
      </w:pPr>
      <w:r>
        <w:t>Правительства</w:t>
      </w:r>
    </w:p>
    <w:p w:rsidR="00926F35" w:rsidRDefault="00926F35">
      <w:pPr>
        <w:pStyle w:val="ConsPlusNormal"/>
        <w:jc w:val="right"/>
      </w:pPr>
      <w:r>
        <w:t>Смоленской области</w:t>
      </w:r>
    </w:p>
    <w:p w:rsidR="00926F35" w:rsidRDefault="00926F35">
      <w:pPr>
        <w:pStyle w:val="ConsPlusNormal"/>
        <w:jc w:val="right"/>
      </w:pPr>
      <w:r>
        <w:t>от 30.10.2023 N 44</w:t>
      </w: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Title"/>
        <w:jc w:val="center"/>
      </w:pPr>
      <w:bookmarkStart w:id="0" w:name="P38"/>
      <w:bookmarkEnd w:id="0"/>
      <w:r>
        <w:t>ПОРЯДОК</w:t>
      </w:r>
    </w:p>
    <w:p w:rsidR="00926F35" w:rsidRDefault="00926F35">
      <w:pPr>
        <w:pStyle w:val="ConsPlusTitle"/>
        <w:jc w:val="center"/>
      </w:pPr>
      <w:r>
        <w:lastRenderedPageBreak/>
        <w:t>ПРЕДОСТАВЛЕНИЯ ДОПОЛНИТЕЛЬНОЙ МЕРЫ СОЦИАЛЬНОЙ ПОДДЕРЖКИ</w:t>
      </w:r>
    </w:p>
    <w:p w:rsidR="00926F35" w:rsidRDefault="00926F35">
      <w:pPr>
        <w:pStyle w:val="ConsPlusTitle"/>
        <w:jc w:val="center"/>
      </w:pPr>
      <w:r>
        <w:t>ВОЕННОСЛУЖАЩИХ, ПРОХОДИВШИХ ВОЕННУЮ СЛУЖБУ ПО МОБИЛИЗАЦИИ</w:t>
      </w:r>
    </w:p>
    <w:p w:rsidR="00926F35" w:rsidRDefault="00926F35">
      <w:pPr>
        <w:pStyle w:val="ConsPlusTitle"/>
        <w:jc w:val="center"/>
      </w:pPr>
      <w:r>
        <w:t>В ВООРУЖЕННЫХ СИЛАХ РОССИЙСКОЙ ФЕДЕРАЦИИ, ЗАКЛЮЧИВШИХ</w:t>
      </w:r>
    </w:p>
    <w:p w:rsidR="00926F35" w:rsidRDefault="00926F35">
      <w:pPr>
        <w:pStyle w:val="ConsPlusTitle"/>
        <w:jc w:val="center"/>
      </w:pPr>
      <w:r>
        <w:t>КОНТРАКТ О ПРОХОЖДЕНИИ ВОЕННОЙ СЛУЖБЫ</w:t>
      </w:r>
    </w:p>
    <w:p w:rsidR="00926F35" w:rsidRDefault="00926F35">
      <w:pPr>
        <w:pStyle w:val="ConsPlusTitle"/>
        <w:jc w:val="center"/>
      </w:pPr>
      <w:r>
        <w:t>С МИНИСТЕРСТВОМ ОБОРОНЫ РОССИЙСКОЙ ФЕДЕРАЦИИ</w:t>
      </w:r>
    </w:p>
    <w:p w:rsidR="00926F35" w:rsidRDefault="00926F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6F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F35" w:rsidRDefault="00926F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F35" w:rsidRDefault="00926F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Смоленской области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20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06.12.2023 </w:t>
            </w:r>
            <w:hyperlink r:id="rId2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18.01.2024 </w:t>
            </w:r>
            <w:hyperlink r:id="rId22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3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02.07.2024 </w:t>
            </w:r>
            <w:hyperlink r:id="rId2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10.07.2024 </w:t>
            </w:r>
            <w:hyperlink r:id="rId25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26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06.12.2024 </w:t>
            </w:r>
            <w:hyperlink r:id="rId27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12.12.2024 </w:t>
            </w:r>
            <w:hyperlink r:id="rId28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29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15.01.2025 </w:t>
            </w:r>
            <w:hyperlink r:id="rId3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16.01.2025 </w:t>
            </w:r>
            <w:hyperlink r:id="rId3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926F35" w:rsidRDefault="00926F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17.07.2025 </w:t>
            </w:r>
            <w:hyperlink r:id="rId32">
              <w:r>
                <w:rPr>
                  <w:color w:val="0000FF"/>
                </w:rPr>
                <w:t>N 428</w:t>
              </w:r>
            </w:hyperlink>
            <w:r>
              <w:rPr>
                <w:color w:val="392C69"/>
              </w:rPr>
              <w:t xml:space="preserve">, от 23.07.2025 </w:t>
            </w:r>
            <w:hyperlink r:id="rId33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F35" w:rsidRDefault="00926F35">
            <w:pPr>
              <w:pStyle w:val="ConsPlusNormal"/>
            </w:pPr>
          </w:p>
        </w:tc>
      </w:tr>
    </w:tbl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военнослужащие, призванные в Смоленской области на военную службу по мобилизации в Вооруженные Силы Российской Федерации на основании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мобилизации), проходящие на момент заключения контракта о прохождении военной службы с Министерством обороны Российской Федерации военную службу по мобилизации (далее военнослужащие), которые заключили в интересах Смоленской области контракт о прохождении военной службы с Министерством обороны Российской Федерации в период с 1 марта 2023 года по 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 1 по 30 июля 2024 года включительно, либо в период с 31 июля по 11 декабря 2024 года включительно, либо в период с 12 по 31 декабря 2024 года включительно, либо в период с 1 января по 31 декабря 2025 года включительно.</w:t>
      </w:r>
    </w:p>
    <w:p w:rsidR="00926F35" w:rsidRDefault="00926F35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16.01.2025 N 4)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3. Единовременная денежная выплата предоставляется однократно: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- в размере 100000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- в размере 150000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18.01.2024 </w:t>
      </w:r>
      <w:hyperlink r:id="rId36">
        <w:r>
          <w:rPr>
            <w:color w:val="0000FF"/>
          </w:rPr>
          <w:t>N 22</w:t>
        </w:r>
      </w:hyperlink>
      <w:r>
        <w:t xml:space="preserve">, от 20.03.2024 </w:t>
      </w:r>
      <w:hyperlink r:id="rId37">
        <w:r>
          <w:rPr>
            <w:color w:val="0000FF"/>
          </w:rPr>
          <w:t>N 169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- в размере 200000 рублей - военнослужащему, заключившему в период с 14 марта по 30 июня 2024 года включительно контракт о прохождении военной службы с Министерством обороны Российской Федерации;</w:t>
      </w:r>
    </w:p>
    <w:p w:rsidR="00926F35" w:rsidRDefault="00926F35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20.03.2024 N 169;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02.07.2024 N 472)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- в размере 405000 рублей - военнослужащему, заключившему в период с 1 по 30 июля 2024 года включительно контракт о прохождении военной службы с Министерством обороны </w:t>
      </w:r>
      <w:r>
        <w:lastRenderedPageBreak/>
        <w:t>Российской Федерации;</w:t>
      </w:r>
    </w:p>
    <w:p w:rsidR="00926F35" w:rsidRDefault="00926F35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02.07.2024 N 472; в ред. постановлений Правительства Смоленской области от 10.07.2024 </w:t>
      </w:r>
      <w:hyperlink r:id="rId41">
        <w:r>
          <w:rPr>
            <w:color w:val="0000FF"/>
          </w:rPr>
          <w:t>N 509</w:t>
        </w:r>
      </w:hyperlink>
      <w:r>
        <w:t xml:space="preserve">, от 31.07.2024 </w:t>
      </w:r>
      <w:hyperlink r:id="rId42">
        <w:r>
          <w:rPr>
            <w:color w:val="0000FF"/>
          </w:rPr>
          <w:t>N 586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- в размере 500000 рублей - военнослужащему, заключившему в период с 31 июля по 11 декабря 2024 года включительно контракт о прохождении военной службы с Министерством обороны Российской Федерации;</w:t>
      </w:r>
    </w:p>
    <w:p w:rsidR="00926F35" w:rsidRDefault="00926F3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31.07.2024 N 586;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12.12.2024 N 970)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- в размере 800000 рублей - военнослужащему, заключившему в период с 12 по 31 декабря 2024 года включительно контракт о прохождении военной службы с Министерством обороны Российской Федерации;</w:t>
      </w:r>
    </w:p>
    <w:p w:rsidR="00926F35" w:rsidRDefault="00926F35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12.12.2024 N 970)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- в размере 800000 рублей - военнослужащему, заключившему в период с 1 января по 31 декабря 2025 года включительно контракт о прохождении военной службы с Министерством обороны Российской Федерации;</w:t>
      </w:r>
    </w:p>
    <w:p w:rsidR="00926F35" w:rsidRDefault="00926F3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27.12.2024 N 1062;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15.01.2025 N 1)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- абзацы девятый - одиннадцатый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16.01.2025 N 4.</w:t>
      </w:r>
    </w:p>
    <w:p w:rsidR="00926F35" w:rsidRDefault="00926F35">
      <w:pPr>
        <w:pStyle w:val="ConsPlusNormal"/>
        <w:spacing w:before="220"/>
        <w:ind w:firstLine="540"/>
        <w:jc w:val="both"/>
      </w:pPr>
      <w:bookmarkStart w:id="1" w:name="P70"/>
      <w:bookmarkEnd w:id="1"/>
      <w:r>
        <w:t>4. Для предоставления единовременной денежной выплаты военнослужащим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либо при содействии Федерального казенного учреждения "Военный комиссариат Смоленской области" из воинских частей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 фамилии, имени, отчества (при наличии), даты рождения, паспортных данных, адреса регистрации, банковских реквизитов, даты и места призыва на военную службу по мобилизации,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 военной службы) в течение двадцати рабочих дней со дня заключения контракта о прохождении военной службы, а в отношении военнослужащего, заключившего контракт о прохождении военной службы до дня утверждения настоящего Порядка, - в течение пятнадцати рабочих дней со дня утверждения настоящего Порядка.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06.12.2023 </w:t>
      </w:r>
      <w:hyperlink r:id="rId49">
        <w:r>
          <w:rPr>
            <w:color w:val="0000FF"/>
          </w:rPr>
          <w:t>N 159</w:t>
        </w:r>
      </w:hyperlink>
      <w:r>
        <w:t xml:space="preserve">, от 02.07.2024 </w:t>
      </w:r>
      <w:hyperlink r:id="rId50">
        <w:r>
          <w:rPr>
            <w:color w:val="0000FF"/>
          </w:rPr>
          <w:t>N 472</w:t>
        </w:r>
      </w:hyperlink>
      <w:r>
        <w:t xml:space="preserve">, от 06.12.2024 </w:t>
      </w:r>
      <w:hyperlink r:id="rId51">
        <w:r>
          <w:rPr>
            <w:color w:val="0000FF"/>
          </w:rPr>
          <w:t>N 953</w:t>
        </w:r>
      </w:hyperlink>
      <w:r>
        <w:t xml:space="preserve">, от 17.07.2025 </w:t>
      </w:r>
      <w:hyperlink r:id="rId52">
        <w:r>
          <w:rPr>
            <w:color w:val="0000FF"/>
          </w:rPr>
          <w:t>N 428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5. 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военнослужащего на территории Смоленской области (в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"Военный комиссариат Смоленской области").</w:t>
      </w:r>
    </w:p>
    <w:p w:rsidR="00926F35" w:rsidRDefault="00926F3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18.01.2024 N 22)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5.1 - 5.2. Утратили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16.01.2025 N 4.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6. Решение о предоставлении или об отказе в предоставлении единовременной денежной </w:t>
      </w:r>
      <w:r>
        <w:lastRenderedPageBreak/>
        <w:t>выплаты принимается руководителем отдела в течение двух рабочих дней со дня получения от Учреждения справки.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06.12.2024 </w:t>
      </w:r>
      <w:hyperlink r:id="rId55">
        <w:r>
          <w:rPr>
            <w:color w:val="0000FF"/>
          </w:rPr>
          <w:t>N 953</w:t>
        </w:r>
      </w:hyperlink>
      <w:r>
        <w:t xml:space="preserve">, от 16.01.2025 </w:t>
      </w:r>
      <w:hyperlink r:id="rId56">
        <w:r>
          <w:rPr>
            <w:color w:val="0000FF"/>
          </w:rPr>
          <w:t>N 4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7. Основаниями для отказа в предоставлении единовременной денежной выплаты являются: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06.12.2024 </w:t>
      </w:r>
      <w:hyperlink r:id="rId57">
        <w:r>
          <w:rPr>
            <w:color w:val="0000FF"/>
          </w:rPr>
          <w:t>N 953</w:t>
        </w:r>
      </w:hyperlink>
      <w:r>
        <w:t xml:space="preserve">, от 16.01.2025 </w:t>
      </w:r>
      <w:hyperlink r:id="rId58">
        <w:r>
          <w:rPr>
            <w:color w:val="0000FF"/>
          </w:rPr>
          <w:t>N 4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3) предоставление Федеральным казенным учреждением "Военный комиссариат Смоленской области" (воинской частью) справки по истечении календарного года, в котором военнослужащим, в отношении которого предоставлена справка, был заключен контракт о прохождении военной службы с Министерством обороны Российской Федерации, а в случае заключения указанным военнослужащим контракта о прохождении военной службы с Министерством обороны Российской Федерации после 5 декабря 2025 года - после истечения срока, установленного </w:t>
      </w:r>
      <w:hyperlink w:anchor="P70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926F35" w:rsidRDefault="00926F35">
      <w:pPr>
        <w:pStyle w:val="ConsPlusNormal"/>
        <w:jc w:val="both"/>
      </w:pPr>
      <w:r>
        <w:t xml:space="preserve">(пп. 3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17.07.2025 N 428;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23.07.2025 N 445)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8.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06.12.2024 </w:t>
      </w:r>
      <w:hyperlink r:id="rId61">
        <w:r>
          <w:rPr>
            <w:color w:val="0000FF"/>
          </w:rPr>
          <w:t>N 953</w:t>
        </w:r>
      </w:hyperlink>
      <w:r>
        <w:t xml:space="preserve">, от 16.01.2025 </w:t>
      </w:r>
      <w:hyperlink r:id="rId62">
        <w:r>
          <w:rPr>
            <w:color w:val="0000FF"/>
          </w:rPr>
          <w:t>N 4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9.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 или иной кредитной организации.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06.12.2024 </w:t>
      </w:r>
      <w:hyperlink r:id="rId63">
        <w:r>
          <w:rPr>
            <w:color w:val="0000FF"/>
          </w:rPr>
          <w:t>N 953</w:t>
        </w:r>
      </w:hyperlink>
      <w:r>
        <w:t xml:space="preserve">, от 16.01.2025 </w:t>
      </w:r>
      <w:hyperlink r:id="rId64">
        <w:r>
          <w:rPr>
            <w:color w:val="0000FF"/>
          </w:rPr>
          <w:t>N 4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9.1. В случае получения из Федерального казенного учреждения "Военный комиссариат Смоленской области"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единовременная денежная выплата подлежит возврату в полном объеме в течение тридцати календарных дней со дня получения письменного требования Министерства социального развития Смоленской области, направленного по адресу регистрации военнослужащего, указанному в справке.</w:t>
      </w:r>
    </w:p>
    <w:p w:rsidR="00926F35" w:rsidRDefault="00926F35">
      <w:pPr>
        <w:pStyle w:val="ConsPlusNormal"/>
        <w:jc w:val="both"/>
      </w:pPr>
      <w:r>
        <w:t xml:space="preserve">(п. 9.1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16.01.2025 N 4)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 xml:space="preserve">9.2.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16.01.2025 N 4.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10.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 w:rsidR="00926F35" w:rsidRDefault="00926F35">
      <w:pPr>
        <w:pStyle w:val="ConsPlusNormal"/>
        <w:jc w:val="both"/>
      </w:pPr>
      <w:r>
        <w:t xml:space="preserve">(в ред. постановлений Правительства Смоленской области от 06.12.2024 </w:t>
      </w:r>
      <w:hyperlink r:id="rId67">
        <w:r>
          <w:rPr>
            <w:color w:val="0000FF"/>
          </w:rPr>
          <w:t>N 953</w:t>
        </w:r>
      </w:hyperlink>
      <w:r>
        <w:t xml:space="preserve">, от 16.01.2025 </w:t>
      </w:r>
      <w:hyperlink r:id="rId68">
        <w:r>
          <w:rPr>
            <w:color w:val="0000FF"/>
          </w:rPr>
          <w:t>N 4</w:t>
        </w:r>
      </w:hyperlink>
      <w:r>
        <w:t>)</w:t>
      </w:r>
    </w:p>
    <w:p w:rsidR="00926F35" w:rsidRDefault="00926F35">
      <w:pPr>
        <w:pStyle w:val="ConsPlusNormal"/>
        <w:spacing w:before="220"/>
        <w:ind w:firstLine="540"/>
        <w:jc w:val="both"/>
      </w:pPr>
      <w:r>
        <w:t>11.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jc w:val="both"/>
      </w:pPr>
    </w:p>
    <w:p w:rsidR="00926F35" w:rsidRDefault="00926F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951" w:rsidRDefault="00520951">
      <w:bookmarkStart w:id="2" w:name="_GoBack"/>
      <w:bookmarkEnd w:id="2"/>
    </w:p>
    <w:sectPr w:rsidR="00520951" w:rsidSect="003B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35"/>
    <w:rsid w:val="00520951"/>
    <w:rsid w:val="009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50446&amp;dst=100005" TargetMode="External"/><Relationship Id="rId18" Type="http://schemas.openxmlformats.org/officeDocument/2006/relationships/hyperlink" Target="https://login.consultant.ru/link/?req=doc&amp;base=RLAW376&amp;n=155844&amp;dst=100005" TargetMode="External"/><Relationship Id="rId26" Type="http://schemas.openxmlformats.org/officeDocument/2006/relationships/hyperlink" Target="https://login.consultant.ru/link/?req=doc&amp;base=RLAW376&amp;n=146800&amp;dst=100005" TargetMode="External"/><Relationship Id="rId39" Type="http://schemas.openxmlformats.org/officeDocument/2006/relationships/hyperlink" Target="https://login.consultant.ru/link/?req=doc&amp;base=RLAW376&amp;n=146026&amp;dst=100008" TargetMode="External"/><Relationship Id="rId21" Type="http://schemas.openxmlformats.org/officeDocument/2006/relationships/hyperlink" Target="https://login.consultant.ru/link/?req=doc&amp;base=RLAW376&amp;n=140837&amp;dst=100005" TargetMode="External"/><Relationship Id="rId34" Type="http://schemas.openxmlformats.org/officeDocument/2006/relationships/hyperlink" Target="https://login.consultant.ru/link/?req=doc&amp;base=RZR&amp;n=426999" TargetMode="External"/><Relationship Id="rId42" Type="http://schemas.openxmlformats.org/officeDocument/2006/relationships/hyperlink" Target="https://login.consultant.ru/link/?req=doc&amp;base=RLAW376&amp;n=146800&amp;dst=100008" TargetMode="External"/><Relationship Id="rId47" Type="http://schemas.openxmlformats.org/officeDocument/2006/relationships/hyperlink" Target="https://login.consultant.ru/link/?req=doc&amp;base=RLAW376&amp;n=151187&amp;dst=100005" TargetMode="External"/><Relationship Id="rId50" Type="http://schemas.openxmlformats.org/officeDocument/2006/relationships/hyperlink" Target="https://login.consultant.ru/link/?req=doc&amp;base=RLAW376&amp;n=146026&amp;dst=100011" TargetMode="External"/><Relationship Id="rId55" Type="http://schemas.openxmlformats.org/officeDocument/2006/relationships/hyperlink" Target="https://login.consultant.ru/link/?req=doc&amp;base=RLAW376&amp;n=150446&amp;dst=100016" TargetMode="External"/><Relationship Id="rId63" Type="http://schemas.openxmlformats.org/officeDocument/2006/relationships/hyperlink" Target="https://login.consultant.ru/link/?req=doc&amp;base=RLAW376&amp;n=150446&amp;dst=100019" TargetMode="External"/><Relationship Id="rId68" Type="http://schemas.openxmlformats.org/officeDocument/2006/relationships/hyperlink" Target="https://login.consultant.ru/link/?req=doc&amp;base=RLAW376&amp;n=151466&amp;dst=100017" TargetMode="External"/><Relationship Id="rId7" Type="http://schemas.openxmlformats.org/officeDocument/2006/relationships/hyperlink" Target="https://login.consultant.ru/link/?req=doc&amp;base=RLAW376&amp;n=140837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51187" TargetMode="External"/><Relationship Id="rId29" Type="http://schemas.openxmlformats.org/officeDocument/2006/relationships/hyperlink" Target="https://login.consultant.ru/link/?req=doc&amp;base=RLAW376&amp;n=150929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158&amp;dst=100005" TargetMode="External"/><Relationship Id="rId11" Type="http://schemas.openxmlformats.org/officeDocument/2006/relationships/hyperlink" Target="https://login.consultant.ru/link/?req=doc&amp;base=RLAW376&amp;n=146203&amp;dst=100005" TargetMode="External"/><Relationship Id="rId24" Type="http://schemas.openxmlformats.org/officeDocument/2006/relationships/hyperlink" Target="https://login.consultant.ru/link/?req=doc&amp;base=RLAW376&amp;n=146026&amp;dst=100005" TargetMode="External"/><Relationship Id="rId32" Type="http://schemas.openxmlformats.org/officeDocument/2006/relationships/hyperlink" Target="https://login.consultant.ru/link/?req=doc&amp;base=RLAW376&amp;n=155844&amp;dst=100005" TargetMode="External"/><Relationship Id="rId37" Type="http://schemas.openxmlformats.org/officeDocument/2006/relationships/hyperlink" Target="https://login.consultant.ru/link/?req=doc&amp;base=RLAW376&amp;n=143548&amp;dst=100008" TargetMode="External"/><Relationship Id="rId40" Type="http://schemas.openxmlformats.org/officeDocument/2006/relationships/hyperlink" Target="https://login.consultant.ru/link/?req=doc&amp;base=RLAW376&amp;n=146026&amp;dst=100009" TargetMode="External"/><Relationship Id="rId45" Type="http://schemas.openxmlformats.org/officeDocument/2006/relationships/hyperlink" Target="https://login.consultant.ru/link/?req=doc&amp;base=RLAW376&amp;n=150427&amp;dst=100011" TargetMode="External"/><Relationship Id="rId53" Type="http://schemas.openxmlformats.org/officeDocument/2006/relationships/hyperlink" Target="https://login.consultant.ru/link/?req=doc&amp;base=RLAW376&amp;n=142012&amp;dst=100011" TargetMode="External"/><Relationship Id="rId58" Type="http://schemas.openxmlformats.org/officeDocument/2006/relationships/hyperlink" Target="https://login.consultant.ru/link/?req=doc&amp;base=RLAW376&amp;n=151466&amp;dst=100011" TargetMode="External"/><Relationship Id="rId66" Type="http://schemas.openxmlformats.org/officeDocument/2006/relationships/hyperlink" Target="https://login.consultant.ru/link/?req=doc&amp;base=RLAW376&amp;n=151466&amp;dst=10001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50929&amp;dst=100005" TargetMode="External"/><Relationship Id="rId23" Type="http://schemas.openxmlformats.org/officeDocument/2006/relationships/hyperlink" Target="https://login.consultant.ru/link/?req=doc&amp;base=RLAW376&amp;n=143548&amp;dst=100005" TargetMode="External"/><Relationship Id="rId28" Type="http://schemas.openxmlformats.org/officeDocument/2006/relationships/hyperlink" Target="https://login.consultant.ru/link/?req=doc&amp;base=RLAW376&amp;n=150427&amp;dst=100005" TargetMode="External"/><Relationship Id="rId36" Type="http://schemas.openxmlformats.org/officeDocument/2006/relationships/hyperlink" Target="https://login.consultant.ru/link/?req=doc&amp;base=RLAW376&amp;n=142012&amp;dst=100008" TargetMode="External"/><Relationship Id="rId49" Type="http://schemas.openxmlformats.org/officeDocument/2006/relationships/hyperlink" Target="https://login.consultant.ru/link/?req=doc&amp;base=RLAW376&amp;n=140837&amp;dst=100008" TargetMode="External"/><Relationship Id="rId57" Type="http://schemas.openxmlformats.org/officeDocument/2006/relationships/hyperlink" Target="https://login.consultant.ru/link/?req=doc&amp;base=RLAW376&amp;n=150446&amp;dst=100017" TargetMode="External"/><Relationship Id="rId61" Type="http://schemas.openxmlformats.org/officeDocument/2006/relationships/hyperlink" Target="https://login.consultant.ru/link/?req=doc&amp;base=RLAW376&amp;n=150446&amp;dst=100018" TargetMode="External"/><Relationship Id="rId10" Type="http://schemas.openxmlformats.org/officeDocument/2006/relationships/hyperlink" Target="https://login.consultant.ru/link/?req=doc&amp;base=RLAW376&amp;n=146026&amp;dst=100005" TargetMode="External"/><Relationship Id="rId19" Type="http://schemas.openxmlformats.org/officeDocument/2006/relationships/hyperlink" Target="https://login.consultant.ru/link/?req=doc&amp;base=RLAW376&amp;n=156047&amp;dst=100005" TargetMode="External"/><Relationship Id="rId31" Type="http://schemas.openxmlformats.org/officeDocument/2006/relationships/hyperlink" Target="https://login.consultant.ru/link/?req=doc&amp;base=RLAW376&amp;n=151466&amp;dst=100005" TargetMode="External"/><Relationship Id="rId44" Type="http://schemas.openxmlformats.org/officeDocument/2006/relationships/hyperlink" Target="https://login.consultant.ru/link/?req=doc&amp;base=RLAW376&amp;n=150427&amp;dst=100010" TargetMode="External"/><Relationship Id="rId52" Type="http://schemas.openxmlformats.org/officeDocument/2006/relationships/hyperlink" Target="https://login.consultant.ru/link/?req=doc&amp;base=RLAW376&amp;n=155844&amp;dst=100006" TargetMode="External"/><Relationship Id="rId60" Type="http://schemas.openxmlformats.org/officeDocument/2006/relationships/hyperlink" Target="https://login.consultant.ru/link/?req=doc&amp;base=RLAW376&amp;n=156047&amp;dst=100005" TargetMode="External"/><Relationship Id="rId65" Type="http://schemas.openxmlformats.org/officeDocument/2006/relationships/hyperlink" Target="https://login.consultant.ru/link/?req=doc&amp;base=RLAW376&amp;n=151466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3548&amp;dst=100005" TargetMode="External"/><Relationship Id="rId14" Type="http://schemas.openxmlformats.org/officeDocument/2006/relationships/hyperlink" Target="https://login.consultant.ru/link/?req=doc&amp;base=RLAW376&amp;n=150427&amp;dst=100005" TargetMode="External"/><Relationship Id="rId22" Type="http://schemas.openxmlformats.org/officeDocument/2006/relationships/hyperlink" Target="https://login.consultant.ru/link/?req=doc&amp;base=RLAW376&amp;n=142012&amp;dst=100005" TargetMode="External"/><Relationship Id="rId27" Type="http://schemas.openxmlformats.org/officeDocument/2006/relationships/hyperlink" Target="https://login.consultant.ru/link/?req=doc&amp;base=RLAW376&amp;n=150446&amp;dst=100005" TargetMode="External"/><Relationship Id="rId30" Type="http://schemas.openxmlformats.org/officeDocument/2006/relationships/hyperlink" Target="https://login.consultant.ru/link/?req=doc&amp;base=RLAW376&amp;n=151187&amp;dst=100006" TargetMode="External"/><Relationship Id="rId35" Type="http://schemas.openxmlformats.org/officeDocument/2006/relationships/hyperlink" Target="https://login.consultant.ru/link/?req=doc&amp;base=RLAW376&amp;n=151466&amp;dst=100006" TargetMode="External"/><Relationship Id="rId43" Type="http://schemas.openxmlformats.org/officeDocument/2006/relationships/hyperlink" Target="https://login.consultant.ru/link/?req=doc&amp;base=RLAW376&amp;n=146800&amp;dst=100009" TargetMode="External"/><Relationship Id="rId48" Type="http://schemas.openxmlformats.org/officeDocument/2006/relationships/hyperlink" Target="https://login.consultant.ru/link/?req=doc&amp;base=RLAW376&amp;n=151466&amp;dst=100008" TargetMode="External"/><Relationship Id="rId56" Type="http://schemas.openxmlformats.org/officeDocument/2006/relationships/hyperlink" Target="https://login.consultant.ru/link/?req=doc&amp;base=RLAW376&amp;n=151466&amp;dst=100010" TargetMode="External"/><Relationship Id="rId64" Type="http://schemas.openxmlformats.org/officeDocument/2006/relationships/hyperlink" Target="https://login.consultant.ru/link/?req=doc&amp;base=RLAW376&amp;n=151466&amp;dst=10001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142012&amp;dst=100005" TargetMode="External"/><Relationship Id="rId51" Type="http://schemas.openxmlformats.org/officeDocument/2006/relationships/hyperlink" Target="https://login.consultant.ru/link/?req=doc&amp;base=RLAW376&amp;n=150446&amp;dst=100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46800&amp;dst=100005" TargetMode="External"/><Relationship Id="rId17" Type="http://schemas.openxmlformats.org/officeDocument/2006/relationships/hyperlink" Target="https://login.consultant.ru/link/?req=doc&amp;base=RLAW376&amp;n=151466&amp;dst=100005" TargetMode="External"/><Relationship Id="rId25" Type="http://schemas.openxmlformats.org/officeDocument/2006/relationships/hyperlink" Target="https://login.consultant.ru/link/?req=doc&amp;base=RLAW376&amp;n=146203&amp;dst=100005" TargetMode="External"/><Relationship Id="rId33" Type="http://schemas.openxmlformats.org/officeDocument/2006/relationships/hyperlink" Target="https://login.consultant.ru/link/?req=doc&amp;base=RLAW376&amp;n=156047&amp;dst=100005" TargetMode="External"/><Relationship Id="rId38" Type="http://schemas.openxmlformats.org/officeDocument/2006/relationships/hyperlink" Target="https://login.consultant.ru/link/?req=doc&amp;base=RLAW376&amp;n=143548&amp;dst=100009" TargetMode="External"/><Relationship Id="rId46" Type="http://schemas.openxmlformats.org/officeDocument/2006/relationships/hyperlink" Target="https://login.consultant.ru/link/?req=doc&amp;base=RLAW376&amp;n=150929&amp;dst=100010" TargetMode="External"/><Relationship Id="rId59" Type="http://schemas.openxmlformats.org/officeDocument/2006/relationships/hyperlink" Target="https://login.consultant.ru/link/?req=doc&amp;base=RLAW376&amp;n=155844&amp;dst=100007" TargetMode="External"/><Relationship Id="rId67" Type="http://schemas.openxmlformats.org/officeDocument/2006/relationships/hyperlink" Target="https://login.consultant.ru/link/?req=doc&amp;base=RLAW376&amp;n=150446&amp;dst=100024" TargetMode="External"/><Relationship Id="rId20" Type="http://schemas.openxmlformats.org/officeDocument/2006/relationships/hyperlink" Target="https://login.consultant.ru/link/?req=doc&amp;base=RLAW376&amp;n=140158&amp;dst=100005" TargetMode="External"/><Relationship Id="rId41" Type="http://schemas.openxmlformats.org/officeDocument/2006/relationships/hyperlink" Target="https://login.consultant.ru/link/?req=doc&amp;base=RLAW376&amp;n=146203&amp;dst=100005" TargetMode="External"/><Relationship Id="rId54" Type="http://schemas.openxmlformats.org/officeDocument/2006/relationships/hyperlink" Target="https://login.consultant.ru/link/?req=doc&amp;base=RLAW376&amp;n=151466&amp;dst=100009" TargetMode="External"/><Relationship Id="rId62" Type="http://schemas.openxmlformats.org/officeDocument/2006/relationships/hyperlink" Target="https://login.consultant.ru/link/?req=doc&amp;base=RLAW376&amp;n=151466&amp;dst=10001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2025-07-31T06:29:00Z</dcterms:created>
  <dcterms:modified xsi:type="dcterms:W3CDTF">2025-07-31T06:29:00Z</dcterms:modified>
</cp:coreProperties>
</file>