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5E5EE0">
              <w:rPr>
                <w:color w:val="000080"/>
                <w:sz w:val="24"/>
                <w:szCs w:val="24"/>
              </w:rPr>
              <w:t>15.11.2024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5E5EE0">
              <w:rPr>
                <w:color w:val="000080"/>
                <w:sz w:val="24"/>
                <w:szCs w:val="24"/>
              </w:rPr>
              <w:t>867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312A01" w:rsidRDefault="00312A01" w:rsidP="006E181B">
      <w:pPr>
        <w:rPr>
          <w:sz w:val="28"/>
          <w:szCs w:val="28"/>
        </w:rPr>
      </w:pPr>
    </w:p>
    <w:p w:rsidR="00B27FDF" w:rsidRPr="006859A2" w:rsidRDefault="00B27FDF" w:rsidP="006E181B">
      <w:pPr>
        <w:rPr>
          <w:sz w:val="28"/>
          <w:szCs w:val="28"/>
        </w:rPr>
      </w:pPr>
    </w:p>
    <w:p w:rsidR="006859A2" w:rsidRPr="006859A2" w:rsidRDefault="006859A2" w:rsidP="006859A2">
      <w:pPr>
        <w:tabs>
          <w:tab w:val="left" w:pos="4253"/>
        </w:tabs>
        <w:autoSpaceDE w:val="0"/>
        <w:autoSpaceDN w:val="0"/>
        <w:adjustRightInd w:val="0"/>
        <w:ind w:right="5952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О внесении изменений                         в Порядок предоставления субсидии некоммерческим организациям,       не являющимся государственными (муниципальными) учреждениями, на возмещение затрат, связанных       с оказанием услуг по социальному обслуживанию на дому граждан, нуждающихся в социальном обслуживании, в рамках реализации областной государственной программы «Социальная поддержка граждан, проживающих на территории Смоленской области»</w:t>
      </w:r>
    </w:p>
    <w:p w:rsidR="006859A2" w:rsidRPr="006859A2" w:rsidRDefault="006859A2" w:rsidP="006859A2">
      <w:pPr>
        <w:tabs>
          <w:tab w:val="left" w:pos="4503"/>
          <w:tab w:val="left" w:pos="4560"/>
          <w:tab w:val="left" w:pos="5700"/>
        </w:tabs>
        <w:ind w:right="5582"/>
        <w:jc w:val="both"/>
        <w:rPr>
          <w:color w:val="191919" w:themeColor="background1" w:themeShade="1A"/>
          <w:sz w:val="27"/>
          <w:szCs w:val="27"/>
        </w:rPr>
      </w:pPr>
    </w:p>
    <w:p w:rsidR="006859A2" w:rsidRPr="006859A2" w:rsidRDefault="006859A2" w:rsidP="006859A2">
      <w:pPr>
        <w:tabs>
          <w:tab w:val="left" w:pos="4503"/>
          <w:tab w:val="left" w:pos="4560"/>
          <w:tab w:val="left" w:pos="5700"/>
        </w:tabs>
        <w:ind w:right="5582"/>
        <w:jc w:val="both"/>
        <w:rPr>
          <w:color w:val="191919" w:themeColor="background1" w:themeShade="1A"/>
          <w:sz w:val="27"/>
          <w:szCs w:val="27"/>
        </w:rPr>
      </w:pPr>
    </w:p>
    <w:p w:rsidR="006859A2" w:rsidRPr="006859A2" w:rsidRDefault="006859A2" w:rsidP="006859A2">
      <w:pPr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Правительство Смоленской области п о с т а н о в л я е т:</w:t>
      </w:r>
    </w:p>
    <w:p w:rsidR="006859A2" w:rsidRPr="006859A2" w:rsidRDefault="006859A2" w:rsidP="006859A2">
      <w:pPr>
        <w:tabs>
          <w:tab w:val="left" w:pos="4503"/>
          <w:tab w:val="left" w:pos="4560"/>
          <w:tab w:val="left" w:pos="5700"/>
        </w:tabs>
        <w:ind w:right="5582"/>
        <w:jc w:val="both"/>
        <w:rPr>
          <w:color w:val="191919" w:themeColor="background1" w:themeShade="1A"/>
          <w:sz w:val="27"/>
          <w:szCs w:val="27"/>
        </w:rPr>
      </w:pPr>
    </w:p>
    <w:p w:rsidR="006859A2" w:rsidRPr="006859A2" w:rsidRDefault="006859A2" w:rsidP="006859A2">
      <w:pPr>
        <w:tabs>
          <w:tab w:val="left" w:pos="4503"/>
          <w:tab w:val="left" w:pos="4560"/>
          <w:tab w:val="left" w:pos="5700"/>
        </w:tabs>
        <w:ind w:right="5582"/>
        <w:jc w:val="both"/>
        <w:rPr>
          <w:color w:val="191919" w:themeColor="background1" w:themeShade="1A"/>
          <w:sz w:val="27"/>
          <w:szCs w:val="27"/>
        </w:rPr>
      </w:pPr>
    </w:p>
    <w:p w:rsidR="006859A2" w:rsidRPr="006859A2" w:rsidRDefault="006859A2" w:rsidP="006859A2">
      <w:pPr>
        <w:pStyle w:val="ab"/>
        <w:autoSpaceDE w:val="0"/>
        <w:autoSpaceDN w:val="0"/>
        <w:adjustRightInd w:val="0"/>
        <w:ind w:left="0"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 xml:space="preserve">Внести в Порядок предоставления субсидии некоммерческим организациям, не являющимся государственными (муниципальными) учреждениями,                     на возмещение затрат, связанных с оказанием услуг по социальному обслуживанию на дому граждан, нуждающихся в социальном обслуживании, в рамках реализации областной государственной программы «Социальная поддержка граждан, проживающих на территории Смоленской области», утвержденный постановлением Администрации Смоленской области от 03.06.2016 № 308 (в редакции постановлений Администрации Смоленской области от 06.05.2019 </w:t>
      </w:r>
      <w:hyperlink r:id="rId8" w:history="1">
        <w:r w:rsidRPr="006859A2">
          <w:rPr>
            <w:color w:val="191919" w:themeColor="background1" w:themeShade="1A"/>
            <w:sz w:val="28"/>
            <w:szCs w:val="28"/>
          </w:rPr>
          <w:t>№ 275</w:t>
        </w:r>
      </w:hyperlink>
      <w:r w:rsidRPr="006859A2">
        <w:rPr>
          <w:color w:val="191919" w:themeColor="background1" w:themeShade="1A"/>
          <w:sz w:val="28"/>
          <w:szCs w:val="28"/>
        </w:rPr>
        <w:t xml:space="preserve">,                       от 28.07.2020 </w:t>
      </w:r>
      <w:hyperlink r:id="rId9" w:history="1">
        <w:r w:rsidRPr="006859A2">
          <w:rPr>
            <w:color w:val="191919" w:themeColor="background1" w:themeShade="1A"/>
            <w:sz w:val="28"/>
            <w:szCs w:val="28"/>
          </w:rPr>
          <w:t>№ 461</w:t>
        </w:r>
      </w:hyperlink>
      <w:r w:rsidRPr="006859A2">
        <w:rPr>
          <w:color w:val="191919" w:themeColor="background1" w:themeShade="1A"/>
          <w:sz w:val="28"/>
          <w:szCs w:val="28"/>
        </w:rPr>
        <w:t xml:space="preserve">, от 27.12.2022 </w:t>
      </w:r>
      <w:hyperlink r:id="rId10" w:history="1">
        <w:r w:rsidRPr="006859A2">
          <w:rPr>
            <w:color w:val="191919" w:themeColor="background1" w:themeShade="1A"/>
            <w:sz w:val="28"/>
            <w:szCs w:val="28"/>
          </w:rPr>
          <w:t>№ 1028</w:t>
        </w:r>
      </w:hyperlink>
      <w:r w:rsidRPr="006859A2">
        <w:rPr>
          <w:color w:val="191919" w:themeColor="background1" w:themeShade="1A"/>
          <w:sz w:val="28"/>
          <w:szCs w:val="28"/>
        </w:rPr>
        <w:t>), следующие изменения:</w:t>
      </w:r>
    </w:p>
    <w:p w:rsidR="006859A2" w:rsidRPr="006859A2" w:rsidRDefault="006859A2" w:rsidP="006859A2">
      <w:pPr>
        <w:pStyle w:val="ab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пункт 2 дополнить абзацами следующего содержания:</w:t>
      </w:r>
    </w:p>
    <w:p w:rsidR="006859A2" w:rsidRPr="006859A2" w:rsidRDefault="006859A2" w:rsidP="006859A2">
      <w:pPr>
        <w:widowControl w:val="0"/>
        <w:autoSpaceDE w:val="0"/>
        <w:autoSpaceDN w:val="0"/>
        <w:ind w:firstLine="709"/>
        <w:jc w:val="both"/>
        <w:rPr>
          <w:rFonts w:eastAsiaTheme="minorEastAsia" w:cs="Calibri"/>
          <w:color w:val="191919" w:themeColor="background1" w:themeShade="1A"/>
          <w:sz w:val="28"/>
          <w:szCs w:val="28"/>
        </w:rPr>
      </w:pPr>
      <w:r w:rsidRPr="006859A2">
        <w:rPr>
          <w:rFonts w:eastAsiaTheme="minorEastAsia" w:cs="Calibri"/>
          <w:color w:val="191919" w:themeColor="background1" w:themeShade="1A"/>
          <w:sz w:val="28"/>
          <w:szCs w:val="28"/>
        </w:rPr>
        <w:t>«Для целей настоящего Порядка используются следующие основные понятия:</w:t>
      </w:r>
    </w:p>
    <w:p w:rsidR="006859A2" w:rsidRPr="006859A2" w:rsidRDefault="006859A2" w:rsidP="006859A2">
      <w:pPr>
        <w:widowControl w:val="0"/>
        <w:autoSpaceDE w:val="0"/>
        <w:autoSpaceDN w:val="0"/>
        <w:ind w:firstLine="709"/>
        <w:jc w:val="both"/>
        <w:rPr>
          <w:rFonts w:eastAsiaTheme="minorEastAsia" w:cs="Calibri"/>
          <w:color w:val="191919" w:themeColor="background1" w:themeShade="1A"/>
          <w:sz w:val="28"/>
          <w:szCs w:val="28"/>
        </w:rPr>
      </w:pPr>
      <w:r w:rsidRPr="006859A2">
        <w:rPr>
          <w:rFonts w:eastAsiaTheme="minorEastAsia" w:cs="Calibri"/>
          <w:color w:val="191919" w:themeColor="background1" w:themeShade="1A"/>
          <w:sz w:val="28"/>
          <w:szCs w:val="28"/>
        </w:rPr>
        <w:t xml:space="preserve">- социальная услуга – действие или действия в сфере социального </w:t>
      </w:r>
      <w:r w:rsidRPr="006859A2">
        <w:rPr>
          <w:rFonts w:eastAsiaTheme="minorEastAsia" w:cs="Calibri"/>
          <w:color w:val="191919" w:themeColor="background1" w:themeShade="1A"/>
          <w:sz w:val="28"/>
          <w:szCs w:val="28"/>
        </w:rPr>
        <w:lastRenderedPageBreak/>
        <w:t>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</w:p>
    <w:p w:rsidR="006859A2" w:rsidRPr="006859A2" w:rsidRDefault="006859A2" w:rsidP="006859A2">
      <w:pPr>
        <w:widowControl w:val="0"/>
        <w:autoSpaceDE w:val="0"/>
        <w:autoSpaceDN w:val="0"/>
        <w:ind w:firstLine="709"/>
        <w:jc w:val="both"/>
        <w:rPr>
          <w:rFonts w:eastAsiaTheme="minorEastAsia" w:cs="Calibri"/>
          <w:color w:val="191919" w:themeColor="background1" w:themeShade="1A"/>
          <w:sz w:val="28"/>
          <w:szCs w:val="28"/>
        </w:rPr>
      </w:pPr>
      <w:r w:rsidRPr="006859A2">
        <w:rPr>
          <w:rFonts w:eastAsiaTheme="minorEastAsia" w:cs="Calibri"/>
          <w:color w:val="191919" w:themeColor="background1" w:themeShade="1A"/>
          <w:sz w:val="28"/>
          <w:szCs w:val="28"/>
        </w:rPr>
        <w:t>- получатель социальных услуг – гражданин, который признан нуждающимся в социальном обслуживании и которому предоставляются социальная услуга или социальные услуги;</w:t>
      </w:r>
    </w:p>
    <w:p w:rsidR="006859A2" w:rsidRPr="006859A2" w:rsidRDefault="006859A2" w:rsidP="006859A2">
      <w:pPr>
        <w:pStyle w:val="ab"/>
        <w:autoSpaceDE w:val="0"/>
        <w:autoSpaceDN w:val="0"/>
        <w:adjustRightInd w:val="0"/>
        <w:ind w:left="0"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rFonts w:eastAsiaTheme="minorEastAsia" w:cstheme="minorBidi"/>
          <w:color w:val="191919" w:themeColor="background1" w:themeShade="1A"/>
          <w:sz w:val="28"/>
          <w:szCs w:val="28"/>
        </w:rPr>
        <w:t xml:space="preserve">-индивидуальная программа предоставления социальных услуг </w:t>
      </w:r>
      <w:r w:rsidRPr="006859A2">
        <w:rPr>
          <w:rFonts w:eastAsiaTheme="minorEastAsia" w:cs="Calibri"/>
          <w:color w:val="191919" w:themeColor="background1" w:themeShade="1A"/>
          <w:sz w:val="28"/>
          <w:szCs w:val="28"/>
        </w:rPr>
        <w:t>–</w:t>
      </w:r>
      <w:r w:rsidRPr="006859A2">
        <w:rPr>
          <w:rFonts w:eastAsiaTheme="minorEastAsia" w:cstheme="minorBidi"/>
          <w:color w:val="191919" w:themeColor="background1" w:themeShade="1A"/>
          <w:sz w:val="28"/>
          <w:szCs w:val="28"/>
        </w:rPr>
        <w:t xml:space="preserve"> документ,                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статьей 22 Федерального закона «Об основах социального обслуживания граждан в Российской Федерации</w:t>
      </w:r>
      <w:r w:rsidRPr="006859A2">
        <w:rPr>
          <w:color w:val="191919" w:themeColor="background1" w:themeShade="1A"/>
          <w:sz w:val="28"/>
          <w:szCs w:val="28"/>
        </w:rPr>
        <w:t>».</w:t>
      </w:r>
    </w:p>
    <w:p w:rsidR="006859A2" w:rsidRPr="006859A2" w:rsidRDefault="006859A2" w:rsidP="006859A2">
      <w:pPr>
        <w:pStyle w:val="ab"/>
        <w:autoSpaceDE w:val="0"/>
        <w:autoSpaceDN w:val="0"/>
        <w:adjustRightInd w:val="0"/>
        <w:ind w:left="0"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 xml:space="preserve">Иные понятия и термины, используемые в настоящем Порядке, применяются в значениях, установленных </w:t>
      </w:r>
      <w:r w:rsidRPr="006859A2">
        <w:rPr>
          <w:rFonts w:eastAsiaTheme="minorEastAsia" w:cstheme="minorBidi"/>
          <w:color w:val="191919" w:themeColor="background1" w:themeShade="1A"/>
          <w:sz w:val="28"/>
          <w:szCs w:val="28"/>
        </w:rPr>
        <w:t>Федеральным законом «Об основах социального обслуживания граждан в Российской Федерации».»;</w:t>
      </w:r>
    </w:p>
    <w:p w:rsidR="006859A2" w:rsidRPr="006859A2" w:rsidRDefault="006859A2" w:rsidP="006859A2">
      <w:pPr>
        <w:autoSpaceDE w:val="0"/>
        <w:autoSpaceDN w:val="0"/>
        <w:adjustRightInd w:val="0"/>
        <w:ind w:firstLine="708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2) в пункте 3 слова «Департамент Смоленской области по социальному развитию (далее – Департамент)» заменить словами «Министерство социального развития Смоленской области (далее – Министерство)»;</w:t>
      </w:r>
    </w:p>
    <w:p w:rsidR="006859A2" w:rsidRPr="006859A2" w:rsidRDefault="006859A2" w:rsidP="006859A2">
      <w:pPr>
        <w:autoSpaceDE w:val="0"/>
        <w:autoSpaceDN w:val="0"/>
        <w:adjustRightInd w:val="0"/>
        <w:ind w:firstLine="708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3) в пункте 4:</w:t>
      </w:r>
    </w:p>
    <w:p w:rsidR="006859A2" w:rsidRPr="006859A2" w:rsidRDefault="006859A2" w:rsidP="006859A2">
      <w:pPr>
        <w:autoSpaceDE w:val="0"/>
        <w:autoSpaceDN w:val="0"/>
        <w:adjustRightInd w:val="0"/>
        <w:ind w:firstLine="708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абзац первый изложить в следующей редакции: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«4. Предоставление субсидии некоммерческим организациям осуществляется в целях возмещения затрат, связанных с оказанием услуг по социальному обслуживанию на дому граждан, произведенных в текущем финансовом году, а именно:»;</w:t>
      </w:r>
    </w:p>
    <w:p w:rsidR="006859A2" w:rsidRPr="006859A2" w:rsidRDefault="006859A2" w:rsidP="006859A2">
      <w:pPr>
        <w:autoSpaceDE w:val="0"/>
        <w:autoSpaceDN w:val="0"/>
        <w:adjustRightInd w:val="0"/>
        <w:ind w:firstLine="708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абзац второй признать утратившим силу;</w:t>
      </w:r>
    </w:p>
    <w:p w:rsidR="006859A2" w:rsidRPr="006859A2" w:rsidRDefault="006859A2" w:rsidP="006859A2">
      <w:pPr>
        <w:autoSpaceDE w:val="0"/>
        <w:autoSpaceDN w:val="0"/>
        <w:adjustRightInd w:val="0"/>
        <w:ind w:firstLine="708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абзац пятый изложить в следующей редакции:</w:t>
      </w:r>
    </w:p>
    <w:p w:rsidR="006859A2" w:rsidRPr="006859A2" w:rsidRDefault="006859A2" w:rsidP="006859A2">
      <w:pPr>
        <w:autoSpaceDE w:val="0"/>
        <w:autoSpaceDN w:val="0"/>
        <w:adjustRightInd w:val="0"/>
        <w:ind w:firstLine="708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«- расходы на аренду имущества (в том числе нежилых помещений, зданий, оборудования, инвентаря, автомобильного транспорта), необходимого для оказания социальных услуг;»;</w:t>
      </w:r>
    </w:p>
    <w:p w:rsidR="006859A2" w:rsidRPr="006859A2" w:rsidRDefault="006859A2" w:rsidP="006859A2">
      <w:pPr>
        <w:autoSpaceDE w:val="0"/>
        <w:autoSpaceDN w:val="0"/>
        <w:adjustRightInd w:val="0"/>
        <w:ind w:firstLine="708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абзац десятый изложить в следующей редакции:</w:t>
      </w:r>
    </w:p>
    <w:p w:rsidR="006859A2" w:rsidRPr="006859A2" w:rsidRDefault="006859A2" w:rsidP="006859A2">
      <w:pPr>
        <w:autoSpaceDE w:val="0"/>
        <w:autoSpaceDN w:val="0"/>
        <w:adjustRightInd w:val="0"/>
        <w:ind w:firstLine="708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«- расходы на полиграфические услуги;»;</w:t>
      </w:r>
    </w:p>
    <w:p w:rsidR="006859A2" w:rsidRPr="006859A2" w:rsidRDefault="006859A2" w:rsidP="006859A2">
      <w:pPr>
        <w:autoSpaceDE w:val="0"/>
        <w:autoSpaceDN w:val="0"/>
        <w:adjustRightInd w:val="0"/>
        <w:ind w:firstLine="708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дополнить абзацем следующего содержания:</w:t>
      </w:r>
    </w:p>
    <w:p w:rsidR="006859A2" w:rsidRPr="006859A2" w:rsidRDefault="006859A2" w:rsidP="006859A2">
      <w:pPr>
        <w:autoSpaceDE w:val="0"/>
        <w:autoSpaceDN w:val="0"/>
        <w:adjustRightInd w:val="0"/>
        <w:ind w:firstLine="708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«- расходы на проведение мероприятий для получателей социальных услуг.»;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4) в абзаце третьем пункта 5 слово «Департамента» заменить словом «Министерства»;</w:t>
      </w:r>
    </w:p>
    <w:p w:rsidR="006859A2" w:rsidRPr="006859A2" w:rsidRDefault="006859A2" w:rsidP="006859A2">
      <w:pPr>
        <w:autoSpaceDE w:val="0"/>
        <w:autoSpaceDN w:val="0"/>
        <w:adjustRightInd w:val="0"/>
        <w:ind w:left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5) пункт 5</w:t>
      </w:r>
      <w:r w:rsidRPr="006859A2">
        <w:rPr>
          <w:color w:val="191919" w:themeColor="background1" w:themeShade="1A"/>
          <w:sz w:val="28"/>
          <w:szCs w:val="28"/>
          <w:vertAlign w:val="superscript"/>
        </w:rPr>
        <w:t xml:space="preserve">1 </w:t>
      </w:r>
      <w:r w:rsidRPr="006859A2">
        <w:rPr>
          <w:color w:val="191919" w:themeColor="background1" w:themeShade="1A"/>
          <w:sz w:val="28"/>
          <w:szCs w:val="28"/>
        </w:rPr>
        <w:t>признать утратившим силу;</w:t>
      </w:r>
    </w:p>
    <w:p w:rsidR="006859A2" w:rsidRPr="006859A2" w:rsidRDefault="006859A2" w:rsidP="006859A2">
      <w:pPr>
        <w:autoSpaceDE w:val="0"/>
        <w:autoSpaceDN w:val="0"/>
        <w:adjustRightInd w:val="0"/>
        <w:ind w:firstLine="708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6) пункты 6, 7 изложить в следующей редакции:</w:t>
      </w:r>
    </w:p>
    <w:p w:rsidR="006859A2" w:rsidRPr="006859A2" w:rsidRDefault="006859A2" w:rsidP="006859A2">
      <w:pPr>
        <w:autoSpaceDE w:val="0"/>
        <w:autoSpaceDN w:val="0"/>
        <w:adjustRightInd w:val="0"/>
        <w:ind w:firstLine="708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«6. Условиями предоставления субсидии являются:</w:t>
      </w:r>
    </w:p>
    <w:p w:rsidR="00312A01" w:rsidRDefault="006859A2" w:rsidP="006859A2">
      <w:pPr>
        <w:autoSpaceDE w:val="0"/>
        <w:autoSpaceDN w:val="0"/>
        <w:adjustRightInd w:val="0"/>
        <w:ind w:firstLine="708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 xml:space="preserve">1) отсутствие у некоммерческой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месту нахождения некоммерческой организации (месту нахождения ее обособленных подразделений, месту нахождения принадлежащих ей </w:t>
      </w:r>
    </w:p>
    <w:p w:rsidR="006859A2" w:rsidRPr="006859A2" w:rsidRDefault="006859A2" w:rsidP="00312A01">
      <w:pPr>
        <w:autoSpaceDE w:val="0"/>
        <w:autoSpaceDN w:val="0"/>
        <w:adjustRightInd w:val="0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lastRenderedPageBreak/>
        <w:t>недвижимого имущества и транспортных средств)на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представленных к взысканию);</w:t>
      </w:r>
    </w:p>
    <w:p w:rsidR="006859A2" w:rsidRPr="006859A2" w:rsidRDefault="006859A2" w:rsidP="006859A2">
      <w:pPr>
        <w:autoSpaceDE w:val="0"/>
        <w:autoSpaceDN w:val="0"/>
        <w:adjustRightInd w:val="0"/>
        <w:ind w:firstLine="708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2) отсутствие у некоммерческой организации просроченной задолженности по возврату в областной бюджет субсидий, предоставленных в соответствии с иными областными нормативными правовыми актами, и иной просроченной задолженности перед областным бюджетом;</w:t>
      </w:r>
    </w:p>
    <w:p w:rsidR="006859A2" w:rsidRPr="006859A2" w:rsidRDefault="006859A2" w:rsidP="006859A2">
      <w:pPr>
        <w:autoSpaceDE w:val="0"/>
        <w:autoSpaceDN w:val="0"/>
        <w:adjustRightInd w:val="0"/>
        <w:ind w:firstLine="708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3) ненахождение некоммерческой организации в процессе реорганизации (за исключением реорганизации в форме присоединения к некоммерческой организации другой некоммерческой организации), ликвидации, невведение в отношении некоммерческой организации процедуры банкротства,                                     неприостановление деятельности некоммерческой организации в порядке, предусмотренном законодательством Российской Федерации;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4) неполучение некоммерческой организацией средств из областного бюджета в соответствии с иными областными нормативными правовыми актами на цели предоставления субсидии, указанные в пункте 4 настоящего Порядка.</w:t>
      </w:r>
    </w:p>
    <w:p w:rsidR="006859A2" w:rsidRPr="006859A2" w:rsidRDefault="006859A2" w:rsidP="006859A2">
      <w:pPr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Некоммерческая организация должна соответствовать требованиям, указанным в настоящем пункте, на первое число месяца, предшествующего месяцу, в котором планируется заключение соглашения о предоставлении                  субсидии (далее – соглашение).</w:t>
      </w:r>
    </w:p>
    <w:p w:rsidR="006859A2" w:rsidRPr="006859A2" w:rsidRDefault="006859A2" w:rsidP="006859A2">
      <w:pPr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7. При первичном обращении за предоставлением субсидии некоммерческая организация представляет в Министерство заявление о предоставлении субсидии (далее также – заявление) на бумажном носителе, подписанное руководителем некоммерческой организации или уполномоченным этим руководителем лицом. Форма заявления утверждается приказом министра социального развития Смоленской области и размещается на официальном сайте Министерства в информационно-телекоммуникационной сети «Интернет» в течение 10 рабочих дней со дня утверждения настоящего Порядка.</w:t>
      </w:r>
    </w:p>
    <w:p w:rsidR="006859A2" w:rsidRPr="006859A2" w:rsidRDefault="006859A2" w:rsidP="006859A2">
      <w:pPr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К заявлению прилагаются следующие документы:</w:t>
      </w:r>
    </w:p>
    <w:p w:rsidR="006859A2" w:rsidRPr="006859A2" w:rsidRDefault="006859A2" w:rsidP="006859A2">
      <w:pPr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 xml:space="preserve">- документ, подтверждающий полномочия лица на осуществление действий       от имени некоммерческой организации (копия решения о назначении или об избрании либо приказа о назначении физического лица на должность, заверенная печатью некоммерческой организации (при наличии печати) и подписанная руководителем некоммерческой организации, в соответствии с которым такое физическое лицо обладает правом действовать от имени некоммерческой организации без доверенности); </w:t>
      </w:r>
    </w:p>
    <w:p w:rsidR="00312A01" w:rsidRDefault="006859A2" w:rsidP="006859A2">
      <w:pPr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 xml:space="preserve">- доверенность на осуществление действий от имени некоммерческой организации, заверенная печатью некоммерческой организации (при наличии печати) и подписанная руководителем некоммерческой организации или уполномоченным этим руководителем лицом, либо копия такой доверенности, засвидетельствованная в нотариальном порядке, в случае если от имени некоммерческой организации действует лицо, не обладающее правом действовать от имени некоммерческой организации без доверенности. В случае если указанная </w:t>
      </w:r>
    </w:p>
    <w:p w:rsidR="006859A2" w:rsidRPr="006859A2" w:rsidRDefault="006859A2" w:rsidP="00312A01">
      <w:pPr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lastRenderedPageBreak/>
        <w:t>доверенность подписана лицом, уполномоченным руководителем некоммерческой организации, к заявлению прилагается документ, подтверждающий полномочия такого лица;</w:t>
      </w:r>
    </w:p>
    <w:p w:rsidR="006859A2" w:rsidRPr="006859A2" w:rsidRDefault="006859A2" w:rsidP="006859A2">
      <w:pPr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выписка из Единого государственного реестра юридических лиц, выданная не ранее 30 календарных дней до даты подачи некоммерческой организацией заявления (представляется некоммерческой организацией по собственной инициативе);</w:t>
      </w:r>
    </w:p>
    <w:p w:rsidR="006859A2" w:rsidRPr="006859A2" w:rsidRDefault="006859A2" w:rsidP="006859A2">
      <w:pPr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информация налогового органа об исполнении некоммерческой организацией обязанности по уплате налогов, сборов и иных обязательных платежей в бюджеты бюджетной системы Российской Федерации, выданная по состоянию не ранее 30 календарных дней до даты подачи заявления (представляется некоммерческой организацией по собственной инициативе);</w:t>
      </w:r>
    </w:p>
    <w:p w:rsidR="006859A2" w:rsidRPr="006859A2" w:rsidRDefault="006859A2" w:rsidP="006859A2">
      <w:pPr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информация Фонда пенсионного и социального страхования Российской Федерации об отсутствии (о наличии) у некоммерческой организации задолженности (недоимки) по уплате страховых взносов, уплачиваемых в Фонд пенсионного и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информация о том, что некоммерческая организация не зарегистрирована в качестве страхователя (представляется некоммерческой организацией по собственной инициативе);</w:t>
      </w:r>
    </w:p>
    <w:p w:rsidR="006859A2" w:rsidRPr="006859A2" w:rsidRDefault="006859A2" w:rsidP="006859A2">
      <w:pPr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копии индивидуальных программ получателей социальных услуг, которым некоммерческая организация оказала социальные услуги в месяце, предшествующем месяцу подачи заявления (представляются некоммерческой организацией по собственной инициативе);</w:t>
      </w:r>
    </w:p>
    <w:p w:rsidR="006859A2" w:rsidRPr="006859A2" w:rsidRDefault="006859A2" w:rsidP="006859A2">
      <w:pPr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копии договоров о предоставлении социальных услуг (далее – договоры), заключенных некоммерческой организацией с получателями социальных услуг;</w:t>
      </w:r>
    </w:p>
    <w:p w:rsidR="006859A2" w:rsidRPr="006859A2" w:rsidRDefault="006859A2" w:rsidP="006859A2">
      <w:pPr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список получателей социальных услуг, которым предоставлялись социальные услуги в месяце, предшествующем месяцу подачи заявления, в произвольной форме;</w:t>
      </w:r>
    </w:p>
    <w:p w:rsidR="006859A2" w:rsidRPr="006859A2" w:rsidRDefault="006859A2" w:rsidP="006859A2">
      <w:pPr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перечень социальных услуг, предоставленных каждому получателю социальных услуг в месяце, предшествующем месяцу подачи заявления, в произвольной форме;</w:t>
      </w:r>
    </w:p>
    <w:p w:rsidR="006859A2" w:rsidRPr="006859A2" w:rsidRDefault="006859A2" w:rsidP="006859A2">
      <w:pPr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копии актов сдачи-приемки социальных услуг, предоставленных в месяце, предшествующем месяцу подачи заявления, подписанных руководителем некоммерческой организации и получателем социальных услуг;</w:t>
      </w:r>
    </w:p>
    <w:p w:rsidR="006859A2" w:rsidRPr="006859A2" w:rsidRDefault="006859A2" w:rsidP="006859A2">
      <w:pPr>
        <w:autoSpaceDE w:val="0"/>
        <w:autoSpaceDN w:val="0"/>
        <w:adjustRightInd w:val="0"/>
        <w:ind w:firstLine="708"/>
        <w:jc w:val="both"/>
        <w:rPr>
          <w:color w:val="191919" w:themeColor="background1" w:themeShade="1A"/>
          <w:sz w:val="28"/>
          <w:szCs w:val="28"/>
        </w:rPr>
      </w:pPr>
      <w:bookmarkStart w:id="2" w:name="P98"/>
      <w:bookmarkEnd w:id="2"/>
      <w:r w:rsidRPr="006859A2">
        <w:rPr>
          <w:color w:val="191919" w:themeColor="background1" w:themeShade="1A"/>
          <w:sz w:val="28"/>
          <w:szCs w:val="28"/>
        </w:rPr>
        <w:t>- копии ведомостей по начислению заработной платы работникам некоммерческой организации за месяц, предшествующий месяцу подачи заявления;</w:t>
      </w:r>
    </w:p>
    <w:p w:rsidR="006859A2" w:rsidRPr="006859A2" w:rsidRDefault="006859A2" w:rsidP="006859A2">
      <w:pPr>
        <w:autoSpaceDE w:val="0"/>
        <w:autoSpaceDN w:val="0"/>
        <w:adjustRightInd w:val="0"/>
        <w:ind w:firstLine="708"/>
        <w:jc w:val="both"/>
        <w:rPr>
          <w:color w:val="191919" w:themeColor="background1" w:themeShade="1A"/>
          <w:sz w:val="28"/>
          <w:szCs w:val="28"/>
        </w:rPr>
      </w:pPr>
      <w:bookmarkStart w:id="3" w:name="P101"/>
      <w:bookmarkEnd w:id="3"/>
      <w:r w:rsidRPr="006859A2">
        <w:rPr>
          <w:color w:val="191919" w:themeColor="background1" w:themeShade="1A"/>
          <w:sz w:val="28"/>
          <w:szCs w:val="28"/>
        </w:rPr>
        <w:t>- копии платежных документов, подтверждающих произведенные расходы на оплату приобретенного товара и услуг, связанных с предоставлением социальных услуг, за месяц, предшествующий месяцу подачи заявления.</w:t>
      </w:r>
    </w:p>
    <w:p w:rsidR="006859A2" w:rsidRPr="006859A2" w:rsidRDefault="006859A2" w:rsidP="006859A2">
      <w:pPr>
        <w:autoSpaceDE w:val="0"/>
        <w:autoSpaceDN w:val="0"/>
        <w:adjustRightInd w:val="0"/>
        <w:ind w:firstLine="708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Представляемые копии документов должны быть заверены руководителем некоммерческой организации или уполномоченным им лицом.</w:t>
      </w:r>
    </w:p>
    <w:p w:rsidR="00312A01" w:rsidRDefault="00312A01" w:rsidP="006859A2">
      <w:pPr>
        <w:autoSpaceDE w:val="0"/>
        <w:autoSpaceDN w:val="0"/>
        <w:adjustRightInd w:val="0"/>
        <w:ind w:firstLine="708"/>
        <w:jc w:val="both"/>
        <w:rPr>
          <w:color w:val="191919" w:themeColor="background1" w:themeShade="1A"/>
          <w:sz w:val="28"/>
          <w:szCs w:val="28"/>
        </w:rPr>
      </w:pPr>
    </w:p>
    <w:p w:rsidR="006859A2" w:rsidRPr="006859A2" w:rsidRDefault="006859A2" w:rsidP="006859A2">
      <w:pPr>
        <w:autoSpaceDE w:val="0"/>
        <w:autoSpaceDN w:val="0"/>
        <w:adjustRightInd w:val="0"/>
        <w:ind w:firstLine="708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lastRenderedPageBreak/>
        <w:t>Ответственность за достоверность и полноту представляемых сведений и документов, являющихся основанием для предоставления субсидии, возлагается на некоммерческую организацию.»;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7) дополнить пунктом 7</w:t>
      </w:r>
      <w:r w:rsidRPr="006859A2">
        <w:rPr>
          <w:color w:val="191919" w:themeColor="background1" w:themeShade="1A"/>
          <w:sz w:val="28"/>
          <w:szCs w:val="28"/>
          <w:vertAlign w:val="superscript"/>
        </w:rPr>
        <w:t>1</w:t>
      </w:r>
      <w:r w:rsidRPr="006859A2">
        <w:rPr>
          <w:color w:val="191919" w:themeColor="background1" w:themeShade="1A"/>
          <w:sz w:val="28"/>
          <w:szCs w:val="28"/>
        </w:rPr>
        <w:t xml:space="preserve"> следующего содержания: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«7</w:t>
      </w:r>
      <w:r w:rsidRPr="006859A2">
        <w:rPr>
          <w:color w:val="191919" w:themeColor="background1" w:themeShade="1A"/>
          <w:sz w:val="28"/>
          <w:szCs w:val="28"/>
          <w:vertAlign w:val="superscript"/>
        </w:rPr>
        <w:t>1</w:t>
      </w:r>
      <w:r w:rsidRPr="006859A2">
        <w:rPr>
          <w:color w:val="191919" w:themeColor="background1" w:themeShade="1A"/>
          <w:sz w:val="28"/>
          <w:szCs w:val="28"/>
        </w:rPr>
        <w:t xml:space="preserve">. Министерство в случае непредставления некоммерческой организацией: 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документа, указанного в абзаце пятом пункта 7 настоящего Порядка, получает выписку из Единого государственного реестра юридических лиц на сервисе «Предоставление сведений из ЕГРЮЛ/ЕГРИП о конкретном юридическом лице/индивидуальном предпринимателе в форме электронного документа»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в течение 2 рабочих дней со дня представления некоммерческой организацией заявления;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информации, указанной в абзацах шестом и седьмом пункта 7 настоящего Порядка, запрашивает данную информацию в рамках межведомственного взаимодействия в порядке, определенном федеральным законодательством,                         в течение 2 рабочих дней со дня представления некоммерческой организацией заявления;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документов, указанных в абзаце восьмом пункта 7 настоящего Порядка, получает документы (сведения, содержащиеся в них) путем направления запроса в отделы (секторы) социальной защиты населения Министерства в течение 2 рабочих дней со дня представления некоммерческой организацией заявления.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Министерство в течение 10 рабочих дней со дня получения документов, указанных в пункте 7 настоящего Порядка, в том числе документов, указанных в абзацах пятом - восьмом пункта 7 настоящего Порядка (если некоммерческой организацией не представлены указанные документы по собственной инициативе), рассматривает их на предмет отсутствия оснований для отказа в предоставлении субсидии при первичном обращении, указанных в пункте 10 настоящего Порядка, и принимает решение о предоставлении субсидии либо об отказе в предоставлении субсидии, которое оформляется правовым актом Министерства.»;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8) пункт 8 дополнить абзацем следующего содержания: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«Объем субсидии, определенный в соответствии с настоящим пунктом, не должен превышать фактически произведенные затраты некоммерческой организации за месяц, предшествующий месяцу подачи заявления.»;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 xml:space="preserve">9) пункт 9 изложить в следующей редакции: 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«9. В случае принятия решения о предоставлении субсидии Министерство в течение 2 рабочих дней со дня принятия указанного решения уведомляет некоммерческую организацию в письменной форме о принятом решении, а также о необходимости заключения соглашения в течение 5 рабочих дней после принятия данного решения. Типовая форма соглашения утверждается правовым актом Министерства финансов Смоленской области. Проект соглашения размещается на официальном сайте Министерства в информационно-телекоммуникационной сети «Интернет» в течение 5 рабочих дней со дня утверждения настоящего Порядка.</w:t>
      </w:r>
    </w:p>
    <w:p w:rsidR="00312A01" w:rsidRDefault="00312A01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lastRenderedPageBreak/>
        <w:t>В случае принятия решения об отказе в предоставлении субсидии Министерство в течение 3 рабочих дней после принятия данного решения уведомляет некоммерческую организацию об этом в письменной форме с указанием причин отказа.»;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10) в пункте 10: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абзацы первый и второй изложить в следующей редакции: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«10. Основаниями для отказа в предоставлении субсидии при первичном обращении являются: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 xml:space="preserve">- несоответствие некоммерческой организации категории, предусмотренной </w:t>
      </w:r>
      <w:hyperlink r:id="rId11" w:history="1">
        <w:r w:rsidRPr="006859A2">
          <w:rPr>
            <w:rStyle w:val="ac"/>
            <w:color w:val="191919" w:themeColor="background1" w:themeShade="1A"/>
            <w:sz w:val="28"/>
            <w:szCs w:val="28"/>
            <w:u w:val="none"/>
          </w:rPr>
          <w:t>пунктом 5</w:t>
        </w:r>
      </w:hyperlink>
      <w:r w:rsidRPr="006859A2">
        <w:rPr>
          <w:rStyle w:val="ac"/>
          <w:color w:val="191919" w:themeColor="background1" w:themeShade="1A"/>
          <w:sz w:val="28"/>
          <w:szCs w:val="28"/>
          <w:u w:val="none"/>
        </w:rPr>
        <w:t> </w:t>
      </w:r>
      <w:r w:rsidRPr="006859A2">
        <w:rPr>
          <w:color w:val="191919" w:themeColor="background1" w:themeShade="1A"/>
          <w:sz w:val="28"/>
          <w:szCs w:val="28"/>
        </w:rPr>
        <w:t>настоящего Порядка;»;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дополнить абзацем следующего содержания: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«Некоммерческая организация вправе повторно представить в Министерство заявление и документы в соответствии с настоящим Порядком после устранения причин, послуживших основанием для отказа в предоставлении субсидии.»;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11) дополнить пунктами 10</w:t>
      </w:r>
      <w:r w:rsidRPr="006859A2">
        <w:rPr>
          <w:color w:val="191919" w:themeColor="background1" w:themeShade="1A"/>
          <w:sz w:val="28"/>
          <w:szCs w:val="28"/>
          <w:vertAlign w:val="superscript"/>
        </w:rPr>
        <w:t xml:space="preserve">1 </w:t>
      </w:r>
      <w:r w:rsidRPr="006859A2">
        <w:rPr>
          <w:color w:val="191919" w:themeColor="background1" w:themeShade="1A"/>
          <w:sz w:val="28"/>
          <w:szCs w:val="28"/>
        </w:rPr>
        <w:t>– 10</w:t>
      </w:r>
      <w:r w:rsidRPr="006859A2">
        <w:rPr>
          <w:color w:val="191919" w:themeColor="background1" w:themeShade="1A"/>
          <w:sz w:val="28"/>
          <w:szCs w:val="28"/>
          <w:vertAlign w:val="superscript"/>
        </w:rPr>
        <w:t>3</w:t>
      </w:r>
      <w:r w:rsidRPr="006859A2">
        <w:rPr>
          <w:color w:val="191919" w:themeColor="background1" w:themeShade="1A"/>
          <w:sz w:val="28"/>
          <w:szCs w:val="28"/>
        </w:rPr>
        <w:t xml:space="preserve"> следующего содержания: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«10</w:t>
      </w:r>
      <w:r w:rsidRPr="006859A2">
        <w:rPr>
          <w:color w:val="191919" w:themeColor="background1" w:themeShade="1A"/>
          <w:sz w:val="28"/>
          <w:szCs w:val="28"/>
          <w:vertAlign w:val="superscript"/>
        </w:rPr>
        <w:t>1</w:t>
      </w:r>
      <w:r w:rsidRPr="006859A2">
        <w:rPr>
          <w:color w:val="191919" w:themeColor="background1" w:themeShade="1A"/>
          <w:sz w:val="28"/>
          <w:szCs w:val="28"/>
        </w:rPr>
        <w:t>. При последующем обращении за получением субсидии в текущем финансовом году некоммерческая организация в срок не позднее 10-го числа месяца, следующего за месяцем подачи заявления (за первую половину декабря –  не позднее 20 декабря соответствующего финансового года, за вторую половину декабря – не позднее 15 января очередного финансового года), представляет в Министерство заявление о предоставлении субсидии, к которому прилагает следующие документы: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информацию о состоянии индивидуальных программ;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копии индивидуальных программ получателей социальных услуг, которым некоммерческая организация оказала социальные услуги в месяце, предшествующем месяцу подачи заявления (далее также – отчетный месяц) (в случае изменения индивидуальных программ и (или) увеличения их количества в течение финансового года). Указанные документы представляются некоммерческой организацией по собственной инициативе. В случае их непредставления Министерство получает указанные документы в порядке, установленном абзацем четвертым пункта 7</w:t>
      </w:r>
      <w:r w:rsidRPr="006859A2">
        <w:rPr>
          <w:color w:val="191919" w:themeColor="background1" w:themeShade="1A"/>
          <w:sz w:val="28"/>
          <w:szCs w:val="28"/>
          <w:vertAlign w:val="superscript"/>
        </w:rPr>
        <w:t>1</w:t>
      </w:r>
      <w:r w:rsidRPr="006859A2">
        <w:rPr>
          <w:color w:val="191919" w:themeColor="background1" w:themeShade="1A"/>
          <w:sz w:val="28"/>
          <w:szCs w:val="28"/>
        </w:rPr>
        <w:t xml:space="preserve"> настоящего Порядка;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копии договоров, заключенных некоммерческой организацией с получателями социальных услуг (в случае их изменения и (или) увеличения их количества в течение финансового года);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список получателей социальных услуг, которым предоставлялись социальные услуги в месяце, предшествующем месяцу подачи заявления, в произвольной форме;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перечень социальных услуг, предоставленных каждому получателю социальных услуг в отчетном месяце, в произвольной форме;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копии актов сдачи-приемки социальных услуг, оказанных в отчетном месяце, подписанных руководителем некоммерческой организации и получателем социальных услуг;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- копии ведомостей по начислению заработной платы работникам некоммерческой организации за отчетный месяц;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lastRenderedPageBreak/>
        <w:t>- копии платежных документов, подтверждающих произведенные расходы на оплату приобретенного товара и услуг, связанных с предоставлением социальных услуг, за отчетный месяц.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Представляемые копии документов должны быть заверены руководителем некоммерческой организации или уполномоченным им лицом.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10</w:t>
      </w:r>
      <w:r w:rsidRPr="006859A2">
        <w:rPr>
          <w:color w:val="191919" w:themeColor="background1" w:themeShade="1A"/>
          <w:sz w:val="28"/>
          <w:szCs w:val="28"/>
          <w:vertAlign w:val="superscript"/>
        </w:rPr>
        <w:t>2</w:t>
      </w:r>
      <w:r w:rsidRPr="006859A2">
        <w:rPr>
          <w:color w:val="191919" w:themeColor="background1" w:themeShade="1A"/>
          <w:sz w:val="28"/>
          <w:szCs w:val="28"/>
        </w:rPr>
        <w:t>.  Министерство в течение 8 рабочих дней со дня представления некоммерческой организацией документов, указанных в пункте 10</w:t>
      </w:r>
      <w:r w:rsidRPr="006859A2">
        <w:rPr>
          <w:color w:val="191919" w:themeColor="background1" w:themeShade="1A"/>
          <w:sz w:val="28"/>
          <w:szCs w:val="28"/>
          <w:vertAlign w:val="superscript"/>
        </w:rPr>
        <w:t xml:space="preserve">1 </w:t>
      </w:r>
      <w:r w:rsidRPr="006859A2">
        <w:rPr>
          <w:color w:val="191919" w:themeColor="background1" w:themeShade="1A"/>
          <w:sz w:val="28"/>
          <w:szCs w:val="28"/>
        </w:rPr>
        <w:t>настоящего Порядка (далее – документы для получения субсидии), рассматривает их и принимает решение о предоставлении субсидии либо об отказе в предоставлении субсидии, которое оформляется правовым актом Министерства.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10.</w:t>
      </w:r>
      <w:r w:rsidRPr="006859A2">
        <w:rPr>
          <w:color w:val="191919" w:themeColor="background1" w:themeShade="1A"/>
          <w:sz w:val="28"/>
          <w:szCs w:val="28"/>
          <w:vertAlign w:val="superscript"/>
        </w:rPr>
        <w:t xml:space="preserve">3 </w:t>
      </w:r>
      <w:r w:rsidRPr="006859A2">
        <w:rPr>
          <w:color w:val="191919" w:themeColor="background1" w:themeShade="1A"/>
          <w:sz w:val="28"/>
          <w:szCs w:val="28"/>
        </w:rPr>
        <w:t>Основаниями для отказа в предоставлении субсидии при последующем обращении являются: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bookmarkStart w:id="4" w:name="Par2"/>
      <w:bookmarkEnd w:id="4"/>
      <w:r w:rsidRPr="006859A2">
        <w:rPr>
          <w:color w:val="191919" w:themeColor="background1" w:themeShade="1A"/>
          <w:sz w:val="28"/>
          <w:szCs w:val="28"/>
        </w:rPr>
        <w:t>1) непредставление или представление не в полном объеме документов для получения субсидии, указанных в пункте 10</w:t>
      </w:r>
      <w:r w:rsidRPr="006859A2">
        <w:rPr>
          <w:color w:val="191919" w:themeColor="background1" w:themeShade="1A"/>
          <w:sz w:val="28"/>
          <w:szCs w:val="28"/>
          <w:vertAlign w:val="superscript"/>
        </w:rPr>
        <w:t>1</w:t>
      </w:r>
      <w:r w:rsidRPr="006859A2">
        <w:rPr>
          <w:color w:val="191919" w:themeColor="background1" w:themeShade="1A"/>
          <w:sz w:val="28"/>
          <w:szCs w:val="28"/>
        </w:rPr>
        <w:t xml:space="preserve"> настоящего Порядка (за исключением документов, представляемых по собственной инициативе);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bookmarkStart w:id="5" w:name="Par4"/>
      <w:bookmarkEnd w:id="5"/>
      <w:r w:rsidRPr="006859A2">
        <w:rPr>
          <w:color w:val="191919" w:themeColor="background1" w:themeShade="1A"/>
          <w:sz w:val="28"/>
          <w:szCs w:val="28"/>
        </w:rPr>
        <w:t>2) недостоверность представленной некоммерческой организацией информации.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3) представление документов для получения субсидии по истечении срока, установленного абзацем первым пункта 10</w:t>
      </w:r>
      <w:r w:rsidRPr="006859A2">
        <w:rPr>
          <w:color w:val="191919" w:themeColor="background1" w:themeShade="1A"/>
          <w:sz w:val="28"/>
          <w:szCs w:val="28"/>
          <w:vertAlign w:val="superscript"/>
        </w:rPr>
        <w:t>1</w:t>
      </w:r>
      <w:r w:rsidRPr="006859A2">
        <w:rPr>
          <w:color w:val="191919" w:themeColor="background1" w:themeShade="1A"/>
          <w:sz w:val="28"/>
          <w:szCs w:val="28"/>
        </w:rPr>
        <w:t xml:space="preserve"> настоящего Порядка.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Министерство в течение 2 рабочих дней со дня принятия соответствующего решения письменно уведомляет некоммерческую организацию о принятом решении, а также о сроках заключения дополнительного соглашения к соглашению либо об отказе в предоставлении субсидии с указанием причин отказа.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 xml:space="preserve">После устранения причин, послуживших основанием для отказа в предоставлении субсидии в соответствии с </w:t>
      </w:r>
      <w:hyperlink w:anchor="Par2" w:history="1">
        <w:r w:rsidRPr="006859A2">
          <w:rPr>
            <w:rStyle w:val="ac"/>
            <w:color w:val="191919" w:themeColor="background1" w:themeShade="1A"/>
            <w:sz w:val="28"/>
            <w:szCs w:val="28"/>
            <w:u w:val="none"/>
          </w:rPr>
          <w:t>подпунктами 1</w:t>
        </w:r>
      </w:hyperlink>
      <w:r w:rsidRPr="006859A2">
        <w:rPr>
          <w:color w:val="191919" w:themeColor="background1" w:themeShade="1A"/>
          <w:sz w:val="28"/>
          <w:szCs w:val="28"/>
        </w:rPr>
        <w:t xml:space="preserve"> и </w:t>
      </w:r>
      <w:hyperlink w:anchor="Par4" w:history="1">
        <w:r w:rsidRPr="006859A2">
          <w:rPr>
            <w:rStyle w:val="ac"/>
            <w:color w:val="191919" w:themeColor="background1" w:themeShade="1A"/>
            <w:sz w:val="28"/>
            <w:szCs w:val="28"/>
            <w:u w:val="none"/>
          </w:rPr>
          <w:t>2</w:t>
        </w:r>
      </w:hyperlink>
      <w:r w:rsidRPr="006859A2">
        <w:rPr>
          <w:color w:val="191919" w:themeColor="background1" w:themeShade="1A"/>
          <w:sz w:val="28"/>
          <w:szCs w:val="28"/>
        </w:rPr>
        <w:t xml:space="preserve"> настоящего пункта, некоммерческая организация вправе обратиться за предоставлением субсидии повторно в течение срока, установленного абзацем первым пункта 10</w:t>
      </w:r>
      <w:r w:rsidRPr="006859A2">
        <w:rPr>
          <w:color w:val="191919" w:themeColor="background1" w:themeShade="1A"/>
          <w:sz w:val="28"/>
          <w:szCs w:val="28"/>
          <w:vertAlign w:val="superscript"/>
        </w:rPr>
        <w:t xml:space="preserve">1 </w:t>
      </w:r>
      <w:r w:rsidRPr="006859A2">
        <w:rPr>
          <w:color w:val="191919" w:themeColor="background1" w:themeShade="1A"/>
          <w:sz w:val="28"/>
          <w:szCs w:val="28"/>
        </w:rPr>
        <w:t>настоящего Порядка.»;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 xml:space="preserve">12) в пункте 11 слово «Департаментом» заменить словом «Министерством», слова «счета, на которые в соответствии с бюджетным законодательством Российской Федерации подлежат перечислению субсидии, на основании соглашения о предоставлении субсидии» заменить словами «расчетные или корреспондентские счета, открытые в учреждениях Центрального банка Российской Федерации или кредитных организациях, на основании соглашения, дополнительного соглашения к соглашению», дополнить абзацем следующего содержания: 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«Некоммерческая организация несет ответственность за нецелевое использование средств субсидии в соответствии с федеральным законодательством.»;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13) дополнить пунктом 11</w:t>
      </w:r>
      <w:r w:rsidRPr="006859A2">
        <w:rPr>
          <w:color w:val="191919" w:themeColor="background1" w:themeShade="1A"/>
          <w:sz w:val="28"/>
          <w:szCs w:val="28"/>
          <w:vertAlign w:val="superscript"/>
        </w:rPr>
        <w:t>1</w:t>
      </w:r>
      <w:r w:rsidRPr="006859A2">
        <w:rPr>
          <w:color w:val="191919" w:themeColor="background1" w:themeShade="1A"/>
          <w:sz w:val="28"/>
          <w:szCs w:val="28"/>
        </w:rPr>
        <w:t xml:space="preserve"> следующего содержания: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lastRenderedPageBreak/>
        <w:t>«11</w:t>
      </w:r>
      <w:r w:rsidRPr="006859A2">
        <w:rPr>
          <w:color w:val="191919" w:themeColor="background1" w:themeShade="1A"/>
          <w:sz w:val="28"/>
          <w:szCs w:val="28"/>
          <w:vertAlign w:val="superscript"/>
        </w:rPr>
        <w:t>1</w:t>
      </w:r>
      <w:r w:rsidRPr="006859A2">
        <w:rPr>
          <w:color w:val="191919" w:themeColor="background1" w:themeShade="1A"/>
          <w:sz w:val="28"/>
          <w:szCs w:val="28"/>
        </w:rPr>
        <w:t>. Результат предоставления субсидии – гражданам, нуждающимся в социальном обслуживании, оказаны социальные услуги в форме социального обслуживания на дому некоммерческими организациями.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Порядок и формы представления некоммерческой организацией отчетности о результате предоставления субсидии устанавливаются соглашением.»;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14) в пункте 12 слово «Департамент» заменить словом «Министерство»;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15) пункты 13, 14 изложить в следующей редакции: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«13. Министерство в пределах полномочий, определенных федеральным и областным законодательством, осуществляет проверки соблюдения некоммерческой организацией порядка и условий предоставления субсидии, в том числе в части достижения результата предоставления субсидии. Органы государственного финансового контроля осуществляют проверки соблюдения порядка и условий предоставления субсидии некоммерческой организацией в соответствии со  статьями 268</w:t>
      </w:r>
      <w:r w:rsidRPr="006859A2">
        <w:rPr>
          <w:color w:val="191919" w:themeColor="background1" w:themeShade="1A"/>
          <w:sz w:val="28"/>
          <w:szCs w:val="28"/>
          <w:vertAlign w:val="superscript"/>
        </w:rPr>
        <w:t>1</w:t>
      </w:r>
      <w:r w:rsidRPr="006859A2">
        <w:rPr>
          <w:color w:val="191919" w:themeColor="background1" w:themeShade="1A"/>
          <w:sz w:val="28"/>
          <w:szCs w:val="28"/>
        </w:rPr>
        <w:t xml:space="preserve"> и 269</w:t>
      </w:r>
      <w:r w:rsidRPr="006859A2">
        <w:rPr>
          <w:color w:val="191919" w:themeColor="background1" w:themeShade="1A"/>
          <w:sz w:val="28"/>
          <w:szCs w:val="28"/>
          <w:vertAlign w:val="superscript"/>
        </w:rPr>
        <w:t>2</w:t>
      </w:r>
      <w:r w:rsidRPr="006859A2">
        <w:rPr>
          <w:color w:val="191919" w:themeColor="background1" w:themeShade="1A"/>
          <w:sz w:val="28"/>
          <w:szCs w:val="28"/>
        </w:rPr>
        <w:t xml:space="preserve">  Бюджетного кодекса Российской Федерации.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14. В случае выявления по фактам проверок, проведенных Министерством как получателем бюджетных средств и органами государственного финансового контроля, в течение текущего финансового года нарушений условий, установленных при предоставлении субсидии, средства субсидии подлежат добровольному возврату на лицевой счет Министерства, открытый в Министерстве финансов Смоленской области, в течение 30 календарных дней со дня получения требования Министерства о возврате субсидии, направленного в письменной форме, в полном объеме.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В случае выявления по истечении соответствующего финансового года нарушений условий, установленных при предоставлении субсидии, субсидия подлежит возврату в областной бюджет в течение 30 календарных дней со дня получения требования Министерства о возврате  субсидии в письменной форме.</w:t>
      </w:r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При отказе от добровольного возврата субсидии ее возврат производится в судебном порядке в соответствии с федеральным законодательством.».</w:t>
      </w:r>
      <w:bookmarkStart w:id="6" w:name="_GoBack"/>
      <w:bookmarkEnd w:id="6"/>
    </w:p>
    <w:p w:rsidR="006859A2" w:rsidRPr="006859A2" w:rsidRDefault="006859A2" w:rsidP="006859A2">
      <w:pPr>
        <w:autoSpaceDE w:val="0"/>
        <w:autoSpaceDN w:val="0"/>
        <w:adjustRightInd w:val="0"/>
        <w:ind w:firstLine="709"/>
        <w:jc w:val="both"/>
        <w:rPr>
          <w:color w:val="191919" w:themeColor="background1" w:themeShade="1A"/>
          <w:sz w:val="28"/>
          <w:szCs w:val="28"/>
        </w:rPr>
      </w:pPr>
    </w:p>
    <w:p w:rsidR="006859A2" w:rsidRPr="006859A2" w:rsidRDefault="006859A2" w:rsidP="006859A2">
      <w:pPr>
        <w:autoSpaceDE w:val="0"/>
        <w:autoSpaceDN w:val="0"/>
        <w:adjustRightInd w:val="0"/>
        <w:jc w:val="both"/>
        <w:rPr>
          <w:color w:val="191919" w:themeColor="background1" w:themeShade="1A"/>
          <w:sz w:val="28"/>
          <w:szCs w:val="28"/>
        </w:rPr>
      </w:pPr>
    </w:p>
    <w:p w:rsidR="006859A2" w:rsidRPr="006859A2" w:rsidRDefault="006859A2" w:rsidP="006859A2">
      <w:pPr>
        <w:autoSpaceDE w:val="0"/>
        <w:autoSpaceDN w:val="0"/>
        <w:adjustRightInd w:val="0"/>
        <w:jc w:val="both"/>
        <w:rPr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>Губернатор</w:t>
      </w:r>
    </w:p>
    <w:p w:rsidR="006859A2" w:rsidRPr="006859A2" w:rsidRDefault="006859A2" w:rsidP="006859A2">
      <w:pPr>
        <w:autoSpaceDE w:val="0"/>
        <w:autoSpaceDN w:val="0"/>
        <w:adjustRightInd w:val="0"/>
        <w:jc w:val="both"/>
        <w:rPr>
          <w:b/>
          <w:bCs/>
          <w:color w:val="191919" w:themeColor="background1" w:themeShade="1A"/>
          <w:sz w:val="28"/>
          <w:szCs w:val="28"/>
        </w:rPr>
      </w:pPr>
      <w:r w:rsidRPr="006859A2">
        <w:rPr>
          <w:color w:val="191919" w:themeColor="background1" w:themeShade="1A"/>
          <w:sz w:val="28"/>
          <w:szCs w:val="28"/>
        </w:rPr>
        <w:t xml:space="preserve">Смоленской области                                                                                       </w:t>
      </w:r>
      <w:r w:rsidRPr="006859A2">
        <w:rPr>
          <w:b/>
          <w:color w:val="191919" w:themeColor="background1" w:themeShade="1A"/>
          <w:sz w:val="28"/>
          <w:szCs w:val="28"/>
        </w:rPr>
        <w:t>В.Н. Анохин</w:t>
      </w:r>
    </w:p>
    <w:p w:rsidR="006859A2" w:rsidRPr="006859A2" w:rsidRDefault="006859A2" w:rsidP="006859A2">
      <w:pPr>
        <w:rPr>
          <w:color w:val="191919" w:themeColor="background1" w:themeShade="1A"/>
          <w:sz w:val="28"/>
          <w:szCs w:val="28"/>
        </w:rPr>
      </w:pPr>
    </w:p>
    <w:p w:rsidR="00A06652" w:rsidRPr="006859A2" w:rsidRDefault="00A06652" w:rsidP="004D24DA">
      <w:pPr>
        <w:rPr>
          <w:color w:val="191919" w:themeColor="background1" w:themeShade="1A"/>
          <w:sz w:val="28"/>
          <w:szCs w:val="28"/>
        </w:rPr>
      </w:pPr>
    </w:p>
    <w:sectPr w:rsidR="00A06652" w:rsidRPr="006859A2" w:rsidSect="006859A2">
      <w:headerReference w:type="default" r:id="rId12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E87" w:rsidRDefault="00797E87">
      <w:r>
        <w:separator/>
      </w:r>
    </w:p>
  </w:endnote>
  <w:endnote w:type="continuationSeparator" w:id="1">
    <w:p w:rsidR="00797E87" w:rsidRDefault="00797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E87" w:rsidRDefault="00797E87">
      <w:r>
        <w:separator/>
      </w:r>
    </w:p>
  </w:footnote>
  <w:footnote w:type="continuationSeparator" w:id="1">
    <w:p w:rsidR="00797E87" w:rsidRDefault="00797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884"/>
      <w:docPartObj>
        <w:docPartGallery w:val="Page Numbers (Top of Page)"/>
        <w:docPartUnique/>
      </w:docPartObj>
    </w:sdtPr>
    <w:sdtContent>
      <w:p w:rsidR="006859A2" w:rsidRDefault="00AC2593">
        <w:pPr>
          <w:pStyle w:val="a3"/>
          <w:jc w:val="center"/>
        </w:pPr>
        <w:r>
          <w:rPr>
            <w:noProof/>
          </w:rPr>
          <w:fldChar w:fldCharType="begin"/>
        </w:r>
        <w:r w:rsidR="00505EB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569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859A2" w:rsidRDefault="006859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12A38"/>
    <w:multiLevelType w:val="hybridMultilevel"/>
    <w:tmpl w:val="BAB8D92A"/>
    <w:lvl w:ilvl="0" w:tplc="2AECED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54DCC"/>
    <w:rsid w:val="000568B5"/>
    <w:rsid w:val="00091000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301C7B"/>
    <w:rsid w:val="00312A01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505EB8"/>
    <w:rsid w:val="005E5EE0"/>
    <w:rsid w:val="0067695B"/>
    <w:rsid w:val="006859A2"/>
    <w:rsid w:val="00696689"/>
    <w:rsid w:val="006C4B6C"/>
    <w:rsid w:val="006E1806"/>
    <w:rsid w:val="006E181B"/>
    <w:rsid w:val="006F5698"/>
    <w:rsid w:val="00721E82"/>
    <w:rsid w:val="007363F9"/>
    <w:rsid w:val="00797E87"/>
    <w:rsid w:val="00797EF1"/>
    <w:rsid w:val="007D1958"/>
    <w:rsid w:val="007D6480"/>
    <w:rsid w:val="00827E0F"/>
    <w:rsid w:val="00846538"/>
    <w:rsid w:val="008A14E6"/>
    <w:rsid w:val="008C50CA"/>
    <w:rsid w:val="008D6FD6"/>
    <w:rsid w:val="008F4C31"/>
    <w:rsid w:val="00920C40"/>
    <w:rsid w:val="00951AC6"/>
    <w:rsid w:val="009B1100"/>
    <w:rsid w:val="00A057EB"/>
    <w:rsid w:val="00A06652"/>
    <w:rsid w:val="00A16598"/>
    <w:rsid w:val="00A951DF"/>
    <w:rsid w:val="00AB4166"/>
    <w:rsid w:val="00AC2593"/>
    <w:rsid w:val="00AD65CF"/>
    <w:rsid w:val="00B27FD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859A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6859A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05884&amp;dst=1000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4C762B075F7607BE033C8202BCA00CE93DDBA26B559E466A996B2389F78FB1DB3D9E031D06C17148CB62B8367488CF1A09BCCA40376D1F40B24F444A1C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376&amp;n=131935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14303&amp;dst=1000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2023-07-07T11:18:00Z</cp:lastPrinted>
  <dcterms:created xsi:type="dcterms:W3CDTF">2024-11-15T13:40:00Z</dcterms:created>
  <dcterms:modified xsi:type="dcterms:W3CDTF">2024-11-15T13:40:00Z</dcterms:modified>
</cp:coreProperties>
</file>