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04.08.2022 N 536</w:t>
              <w:br/>
              <w:t xml:space="preserve">(ред. от 31.07.2024)</w:t>
              <w:br/>
              <w:t xml:space="preserve">"О мере социальной поддержки граждан, проходящих военную службу по контракту в именном воинском формировании, сформированном в Смоленской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4 августа 2022 г. N 536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МЕРЕ СОЦИАЛЬНОЙ ПОДДЕРЖКИ ГРАЖДАН, ПРОХОДЯЩИХ ВОЕННУЮ</w:t>
      </w:r>
    </w:p>
    <w:p>
      <w:pPr>
        <w:pStyle w:val="2"/>
        <w:jc w:val="center"/>
      </w:pPr>
      <w:r>
        <w:rPr>
          <w:sz w:val="20"/>
        </w:rPr>
        <w:t xml:space="preserve">СЛУЖБУ ПО КОНТРАКТУ В ИМЕННОМ ВОИНСКОМ ФОРМИРОВАНИИ,</w:t>
      </w:r>
    </w:p>
    <w:p>
      <w:pPr>
        <w:pStyle w:val="2"/>
        <w:jc w:val="center"/>
      </w:pPr>
      <w:r>
        <w:rPr>
          <w:sz w:val="20"/>
        </w:rPr>
        <w:t xml:space="preserve">СФОРМИРОВАННОМ В 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Смоленской области от 13.06.2023 N 311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13.06.2023 N 311,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17.06.2024 </w:t>
            </w:r>
            <w:hyperlink w:history="0" r:id="rId8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      <w:r>
                <w:rPr>
                  <w:sz w:val="20"/>
                  <w:color w:val="0000ff"/>
                </w:rPr>
                <w:t xml:space="preserve">N 421</w:t>
              </w:r>
            </w:hyperlink>
            <w:r>
              <w:rPr>
                <w:sz w:val="20"/>
                <w:color w:val="392c69"/>
              </w:rPr>
              <w:t xml:space="preserve">, от 25.07.2024 </w:t>
            </w:r>
            <w:hyperlink w:history="0" r:id="rId9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      <w:r>
                <w:rPr>
                  <w:sz w:val="20"/>
                  <w:color w:val="0000ff"/>
                </w:rPr>
                <w:t xml:space="preserve">N 564</w:t>
              </w:r>
            </w:hyperlink>
            <w:r>
              <w:rPr>
                <w:sz w:val="20"/>
                <w:color w:val="392c69"/>
              </w:rPr>
              <w:t xml:space="preserve">, от 31.07.2024 </w:t>
            </w:r>
            <w:hyperlink w:history="0" r:id="rId10" w:tooltip="Постановление Правительства Смоленской области от 31.07.2024 N 585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      <w:r>
                <w:rPr>
                  <w:sz w:val="20"/>
                  <w:color w:val="0000ff"/>
                </w:rPr>
                <w:t xml:space="preserve">N 585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Администрация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меру социальной поддержки граждан, проходящих военную службу по контракту в именном воинском формировании, сформированном в Смоленской области (далее также - мера социальной поддержки), в виде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финансирование расходов, связанных с предоставлением меры социальной поддержки, является расходным обязательством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прилагаемый </w:t>
      </w:r>
      <w:hyperlink w:history="0" w:anchor="P37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области.</w:t>
      </w:r>
    </w:p>
    <w:bookmarkStart w:id="19" w:name="P19"/>
    <w:bookmarkEnd w:id="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Министерству финансов Смоленской области (И.А. Савина) обеспечить выделение из областного бюджета денежных средств на финансирование предоставления меры социальной поддержки.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17.06.2024 N 421)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распространяет свое действие на правоотношения, возникшие с 1 июля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04.08.2022 N 536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МЕРЫ СОЦИАЛЬНОЙ ПОДДЕРЖКИ ГРАЖДАН, ПРОХОДЯЩИХ</w:t>
      </w:r>
    </w:p>
    <w:p>
      <w:pPr>
        <w:pStyle w:val="2"/>
        <w:jc w:val="center"/>
      </w:pPr>
      <w:r>
        <w:rPr>
          <w:sz w:val="20"/>
        </w:rPr>
        <w:t xml:space="preserve">ВОЕННУЮ СЛУЖБУ ПО КОНТРАКТУ В ИМЕННОМ ВОИНСКОМ ФОРМИРОВАНИИ,</w:t>
      </w:r>
    </w:p>
    <w:p>
      <w:pPr>
        <w:pStyle w:val="2"/>
        <w:jc w:val="center"/>
      </w:pPr>
      <w:r>
        <w:rPr>
          <w:sz w:val="20"/>
        </w:rPr>
        <w:t xml:space="preserve">СФОРМИРОВАННОМ В 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остановление Администрации Смоленской области от 13.06.2023 N 311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13.06.2023 N 311,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17.06.2024 </w:t>
            </w:r>
            <w:hyperlink w:history="0" r:id="rId13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      <w:r>
                <w:rPr>
                  <w:sz w:val="20"/>
                  <w:color w:val="0000ff"/>
                </w:rPr>
                <w:t xml:space="preserve">N 421</w:t>
              </w:r>
            </w:hyperlink>
            <w:r>
              <w:rPr>
                <w:sz w:val="20"/>
                <w:color w:val="392c69"/>
              </w:rPr>
              <w:t xml:space="preserve">, от 25.07.2024 </w:t>
            </w:r>
            <w:hyperlink w:history="0" r:id="rId14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      <w:r>
                <w:rPr>
                  <w:sz w:val="20"/>
                  <w:color w:val="0000ff"/>
                </w:rPr>
                <w:t xml:space="preserve">N 564</w:t>
              </w:r>
            </w:hyperlink>
            <w:r>
              <w:rPr>
                <w:sz w:val="20"/>
                <w:color w:val="392c69"/>
              </w:rPr>
              <w:t xml:space="preserve">, от 31.07.2024 </w:t>
            </w:r>
            <w:hyperlink w:history="0" r:id="rId15" w:tooltip="Постановление Правительства Смоленской области от 31.07.2024 N 585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      <w:r>
                <w:rPr>
                  <w:sz w:val="20"/>
                  <w:color w:val="0000ff"/>
                </w:rPr>
                <w:t xml:space="preserve">N 585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области, в виде денежной выплаты.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Денежная выплата предоставляется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состоящим на воинском учете в военных комиссариатах муниципальных образований Смоленской области гражданам, которые изъявили желание поступить на военную службу по контракту в Вооруженные Силы Российской Федерации в составе сформированного через Федеральное казенное учреждение "Военный комиссариат Смоленской области" (далее - Военный комиссариат Смоленской области) именного воинского формирования и не получили единовременную денежную выплату, установленную </w:t>
      </w:r>
      <w:hyperlink w:history="0" r:id="rId16" w:tooltip="Постановление Администрации Смоленской области от 02.06.2023 N 288 (ред. от 31.07.2024) &quot;О дополнительной мере социальной поддержки граждан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02.06.2023 N 288 "О дополнительной мере социальной поддержки граждан, заключивших контракт о прохождении военной службы с Министерством обороны Российской Федерации" (далее - заявители).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Администрации Смоленской области от 13.06.2023 N 311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13.06.2023 N 311, </w:t>
      </w:r>
      <w:hyperlink w:history="0" r:id="rId18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25.07.2024 N 564)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Денежная выплата предоставляется: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150 тыс. рублей - заявителям, заключившим контракт о прохождении военной службы в период с 1 июля 2022 года по 30 июня 2024 года включительно;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405 тыс. рублей - заявителям, заключившим контракт о прохождении военной службы с 1 по 30 июля 2024 года включительно;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25.07.2024 </w:t>
      </w:r>
      <w:hyperlink w:history="0" r:id="rId19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N 564</w:t>
        </w:r>
      </w:hyperlink>
      <w:r>
        <w:rPr>
          <w:sz w:val="20"/>
        </w:rPr>
        <w:t xml:space="preserve">, от 31.07.2024 </w:t>
      </w:r>
      <w:hyperlink w:history="0" r:id="rId20" w:tooltip="Постановление Правительства Смоленской области от 31.07.2024 N 585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N 585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500 тыс. рублей - заявителям, заключившим контракт о прохождении военной службы с 31 июля по 31 декабря 2024 года включительно.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" w:tooltip="Постановление Правительства Смоленской области от 31.07.2024 N 585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31.07.2024 N 585)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предоставления денежной выплаты Министерство социального развития Смоленской области (далее также - Министерство) при содействии Военного комиссариата Смоленской области и Пункта отбора на военную службу по контракту (2 разряда) г. Смоленска получает от заявителя следующие документы: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17.06.2024 N 421)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132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предоставлении денежной выплаты по форме согласно приложению N 1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копию выписки из приказа о зачислении заявителя в списки воинской части на военную службу либо копию выписки из приказа об исключении его из списков личного состава и направлении к новому месту службы;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Администрации Смоленской области от 13.06.2023 N 311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13.06.2023 N 311)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копию контракта о прохождении военной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копию документа, подтверждающего реквизиты счета, открытого на имя заявителя в банке или иной кредитной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копию документа, удостоверяющего личность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Решение о предоставлении денежной выплаты либо об отказе в ее предоставлении принимается Министерством в течение 3 рабочих дней со дня получения документов, указанных в </w:t>
      </w:r>
      <w:hyperlink w:history="0" w:anchor="P56" w:tooltip="4. Для предоставления денежной выплаты Министерство социального развития Смоленской области (далее также - Министерство) при содействии Военного комиссариата Смоленской области и Пункта отбора на военную службу по контракту (2 разряда) г. Смоленска получает от заявителя следующие документы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17.06.2024 N 421)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Основаниями для отказа в предоставлении денежной выплаты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несоответствие гражданина требованиям, указанным в </w:t>
      </w:r>
      <w:hyperlink w:history="0" w:anchor="P48" w:tooltip="2. Денежная выплата предоставляется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состоящим на воинском учете в военных комиссариатах муниципальных образований Смоленской области гражданам, которые изъявили желание поступить на военную службу по контракту в Вооруженные Силы Российской Федерации в составе сформированного через Федеральное казенное учреждение &quot;Военный комиссариат Смолен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непредставление или представление не в полном объеме документов, указанных в </w:t>
      </w:r>
      <w:hyperlink w:history="0" w:anchor="P56" w:tooltip="4. Для предоставления денежной выплаты Министерство социального развития Смоленской области (далее также - Министерство) при содействии Военного комиссариата Смоленской области и Пункта отбора на военную службу по контракту (2 разряда) г. Смоленска получает от заявителя следующие документы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при содействии Военного комиссариата Смоленской области от Пункта отбора на военную службу по контракту (2 разряда) г. Смоленска.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Уведомление об отказе в предоставлении денежной выплаты с указанием основания для отказа направляется Министерством заявителю в течение 1 рабочего дня со дня принятия соответствующего решения по адресу регистрации, указанному в заявлении о предоставлении денежной выплаты.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17.06.2024 </w:t>
      </w:r>
      <w:hyperlink w:history="0" r:id="rId25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<w:r>
          <w:rPr>
            <w:sz w:val="20"/>
            <w:color w:val="0000ff"/>
          </w:rPr>
          <w:t xml:space="preserve">N 421</w:t>
        </w:r>
      </w:hyperlink>
      <w:r>
        <w:rPr>
          <w:sz w:val="20"/>
        </w:rPr>
        <w:t xml:space="preserve">, от 25.07.2024 </w:t>
      </w:r>
      <w:hyperlink w:history="0" r:id="rId26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N 564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принятия решения о предоставлении денежной выплаты денежная выплата заявителям, заключившим контракт о прохождении военной службы в период с 1 июля 2022 года по 30 июня 2024 года включительно: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25.07.2024 N 564)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60 тыс. рублей предоставляется в течение 8 рабочих дней со дня получения Министерством документов, указанных в </w:t>
      </w:r>
      <w:hyperlink w:history="0" w:anchor="P56" w:tooltip="4. Для предоставления денежной выплаты Министерство социального развития Смоленской области (далее также - Министерство) при содействии Военного комиссариата Смоленской области и Пункта отбора на военную службу по контракту (2 разряда) г. Смоленска получает от заявителя следующие документы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17.06.2024 N 421)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30 тыс. рублей в месяц предоставляется в течение трех месяцев с даты заключения контракта о прохождении военной службы за каждый месяц нахождения заявителя в списках личного состава именного воинского формирования, сформированного в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В случае принятия решения о предоставлении денежной выплаты денежная выплата в размере 405 тыс. рублей предоставляется заявителям, заключившим контракт о прохождении военной службы в период с 1 по 30 июля 2024 года включительно, в течение 8 рабочих дней со дня получения Министерством документов, указанных в </w:t>
      </w:r>
      <w:hyperlink w:history="0" w:anchor="P19" w:tooltip="4. Министерству финансов Смоленской области (И.А. Савина) обеспечить выделение из областного бюджета денежных средств на финансирование предоставления меры социальной поддержки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8.1 введен </w:t>
      </w:r>
      <w:hyperlink w:history="0" r:id="rId29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25.07.2024 N 564; в ред. </w:t>
      </w:r>
      <w:hyperlink w:history="0" r:id="rId30" w:tooltip="Постановление Правительства Смоленской области от 31.07.2024 N 585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31.07.2024 N 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В случае принятия решения о предоставлении денежной выплаты денежная выплата в размере 500 тыс. рублей предоставляется заявителям, заключившим контракт о прохождении военной службы с 31 июля по 31 декабря 2024 года включительно, в течение 8 рабочих дней со дня получения Министерством документов, указанных в </w:t>
      </w:r>
      <w:hyperlink w:history="0" w:anchor="P56" w:tooltip="4. Для предоставления денежной выплаты Министерство социального развития Смоленской области (далее также - Министерство) при содействии Военного комиссариата Смоленской области и Пункта отбора на военную службу по контракту (2 разряда) г. Смоленска получает от заявителя следующие документы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8.2 введен </w:t>
      </w:r>
      <w:hyperlink w:history="0" r:id="rId31" w:tooltip="Постановление Правительства Смоленской области от 31.07.2024 N 585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31.07.2024 N 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Министерство формирует личное дело заявителя на бумажном носителе и передает его в течение 1 рабочего дня со дня принятия решения о предоставлении (об отказе в предоставлении) денежной выплаты в смоленское областное государственное казенное учреждение "Центр социальных выплат, приема и обработки информации" (далее - Учреждение). Учреждение в течение 1 рабочего дня со дня получения от Министерства личного дела заявителя осуществляет ввод информации в ведомственную информационную систему для начисления денежной выплаты.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17.06.2024 N 421)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Выплата денежной выплаты осуществляется путем перечисления денежных средств на указанный в заявлении о предоставлении денежной выплаты счет, открытый на имя заявителя в банке или иной кредитной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Учреждение в день, в который истек месячный (двухмесячный, трехмесячный) срок со дня заключения заявителем контракта о прохождении военной службы, запрашивает в Пункте отбора на военную службу по контракту (2 разряда) г. Смоленска при содействии Военного комиссариата Смоленской области информацию о нахождении заявителя, заключившего контракт о прохождении военной службы в период с 1 июля 2022 года по 30 июня 2024 года включительно, в списках личного состава именного воинского формирования, сформированного в Смоленской области (далее также - информация).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25.07.2024 N 564)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Учреждение в день получения информации о нахождении заявителя, заключившего контракт о прохождении военной службы в период с 1 июля 2022 года по 30 июня 2024 года включительно, в списках личного состава именного воинского формирования, сформированного в Смоленской области, передает информацию в Министерство.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17.06.2024 </w:t>
      </w:r>
      <w:hyperlink w:history="0" r:id="rId34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<w:r>
          <w:rPr>
            <w:sz w:val="20"/>
            <w:color w:val="0000ff"/>
          </w:rPr>
          <w:t xml:space="preserve">N 421</w:t>
        </w:r>
      </w:hyperlink>
      <w:r>
        <w:rPr>
          <w:sz w:val="20"/>
        </w:rPr>
        <w:t xml:space="preserve">, от 25.07.2024 </w:t>
      </w:r>
      <w:hyperlink w:history="0" r:id="rId35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N 564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течение 3 рабочих дней со дня получения информации перечисляет заявителю, заключившему контракт о прохождении военной службы в период с 1 июля 2022 года по 30 июня 2024 года включительно, денежные средства в соответствии с абзацем третьим пункта 8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17.06.2024 </w:t>
      </w:r>
      <w:hyperlink w:history="0" r:id="rId36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<w:r>
          <w:rPr>
            <w:sz w:val="20"/>
            <w:color w:val="0000ff"/>
          </w:rPr>
          <w:t xml:space="preserve">N 421</w:t>
        </w:r>
      </w:hyperlink>
      <w:r>
        <w:rPr>
          <w:sz w:val="20"/>
        </w:rPr>
        <w:t xml:space="preserve">, от 25.07.2024 </w:t>
      </w:r>
      <w:hyperlink w:history="0" r:id="rId37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N 564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досрочного увольнения заявителя, заключившего контракт о прохождении военной службы в период с 1 июля 2022 года по 30 июня 2024 года включительно, с военной службы в течение трех месяцев с момента заключения контракта о прохождении военной службы в связи с невыполнением им условий контракта о прохождении военной службы или по желанию заявителя возврат средств, выплаченных заявителю в качестве денежной выплаты, производится заявителем добровольно в течение 15 календарных дней с даты расторжения указанного контракта либо указанные средства взыскиваются в судебном порядке.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25.07.2024 N 564)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Министерство ежемесячно не позднее 28-го числа месяца запрашивает в Пункте отбора на военную службу по контракту (2 разряда) г. Смоленска при содействии Военного комиссариата Смоленской области </w:t>
      </w:r>
      <w:hyperlink w:history="0" w:anchor="P163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граждан, проходящих (проходивших) военную службу в именном воинском формировании, сформированном в Смоленской области, по форме согласно приложению N 2 к настоящему Порядку (в отношении заявителей, заключивших контракт о прохождении военной службы в период с 1 июля 2022 года по 30 июня 2024 года включительно).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17.06.2024 </w:t>
      </w:r>
      <w:hyperlink w:history="0" r:id="rId39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<w:r>
          <w:rPr>
            <w:sz w:val="20"/>
            <w:color w:val="0000ff"/>
          </w:rPr>
          <w:t xml:space="preserve">N 421</w:t>
        </w:r>
      </w:hyperlink>
      <w:r>
        <w:rPr>
          <w:sz w:val="20"/>
        </w:rPr>
        <w:t xml:space="preserve">, от 25.07.2024 </w:t>
      </w:r>
      <w:hyperlink w:history="0" r:id="rId40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N 564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13.1. В случае получения из Военного комиссариата Смоленской области информации о самовольном оставлении заявителем воинской части или установленного за пределами воинской части места военной службы, об отказе заявителя от выполнения боевых задач денежная выплата подлежит возврату заявителем в полном объеме в течение 30 календарных дней со дня получения письменного требования Министерства, направленного по адресу регистрации заявителя, указанному в заявлении о предоставлении денежной выплаты.</w:t>
      </w:r>
    </w:p>
    <w:p>
      <w:pPr>
        <w:pStyle w:val="0"/>
        <w:jc w:val="both"/>
      </w:pPr>
      <w:r>
        <w:rPr>
          <w:sz w:val="20"/>
        </w:rPr>
        <w:t xml:space="preserve">(п. 13.1 введен </w:t>
      </w:r>
      <w:hyperlink w:history="0" r:id="rId41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25.07.2024 N 564)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Получение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</w:t>
      </w:r>
    </w:p>
    <w:p>
      <w:pPr>
        <w:pStyle w:val="0"/>
        <w:jc w:val="right"/>
      </w:pPr>
      <w:r>
        <w:rPr>
          <w:sz w:val="20"/>
        </w:rPr>
        <w:t xml:space="preserve">меры социальной поддержки</w:t>
      </w:r>
    </w:p>
    <w:p>
      <w:pPr>
        <w:pStyle w:val="0"/>
        <w:jc w:val="right"/>
      </w:pPr>
      <w:r>
        <w:rPr>
          <w:sz w:val="20"/>
        </w:rPr>
        <w:t xml:space="preserve">граждан, проходящих военную службу</w:t>
      </w:r>
    </w:p>
    <w:p>
      <w:pPr>
        <w:pStyle w:val="0"/>
        <w:jc w:val="right"/>
      </w:pPr>
      <w:r>
        <w:rPr>
          <w:sz w:val="20"/>
        </w:rPr>
        <w:t xml:space="preserve">по контракту в именном воинском формировании,</w:t>
      </w:r>
    </w:p>
    <w:p>
      <w:pPr>
        <w:pStyle w:val="0"/>
        <w:jc w:val="right"/>
      </w:pPr>
      <w:r>
        <w:rPr>
          <w:sz w:val="20"/>
        </w:rPr>
        <w:t xml:space="preserve">сформированном в 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2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17.06.2024 N 421)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84"/>
        <w:gridCol w:w="4486"/>
      </w:tblGrid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зарегистрированного по адресу: 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(почтовый индекс, адрес места жительства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(места пребывания)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(документ, удостоверяющий личность заявителя, его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 и номер, кем и когда выдан)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СНИЛС 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контактный телефон __________________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32" w:name="P132"/>
          <w:bookmarkEnd w:id="132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денежной выплаты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связи с прохождением военной службы в именном воинском формировании, сформированном в Смоленской области, прошу назначить мне в соответствии с постановлением Администрации Смоленской области от 04.08.2022 N 536 "О мере социальной поддержки граждан, проходящих военную службу по контракту в именном воинском формировании, сформированном в Смоленской области" денежную выплату.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Назначенную денежную выплату прошу перечислить на счет N _______________________________________________________________, открытый 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кредитной организации)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w:history="0" r:id="rId43" w:tooltip="Федеральный закон от 27.07.2006 N 152-ФЗ (ред. от 08.08.2024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"О персональных данных". Ознакомлен с тем, что могу отказаться от обработки персональных данных, подав соответствующее заявление в Министерство социального развития Смоленской области.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 20__ г.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</w:t>
      </w:r>
    </w:p>
    <w:p>
      <w:pPr>
        <w:pStyle w:val="0"/>
        <w:jc w:val="right"/>
      </w:pPr>
      <w:r>
        <w:rPr>
          <w:sz w:val="20"/>
        </w:rPr>
        <w:t xml:space="preserve">меры социальной поддержки</w:t>
      </w:r>
    </w:p>
    <w:p>
      <w:pPr>
        <w:pStyle w:val="0"/>
        <w:jc w:val="right"/>
      </w:pPr>
      <w:r>
        <w:rPr>
          <w:sz w:val="20"/>
        </w:rPr>
        <w:t xml:space="preserve">граждан, проходящих военную службу</w:t>
      </w:r>
    </w:p>
    <w:p>
      <w:pPr>
        <w:pStyle w:val="0"/>
        <w:jc w:val="right"/>
      </w:pPr>
      <w:r>
        <w:rPr>
          <w:sz w:val="20"/>
        </w:rPr>
        <w:t xml:space="preserve">по контракту в именном воинском формировании,</w:t>
      </w:r>
    </w:p>
    <w:p>
      <w:pPr>
        <w:pStyle w:val="0"/>
        <w:jc w:val="right"/>
      </w:pPr>
      <w:r>
        <w:rPr>
          <w:sz w:val="20"/>
        </w:rPr>
        <w:t xml:space="preserve">сформированном в 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4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25.07.2024 N 564)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63" w:name="P163"/>
          <w:bookmarkEnd w:id="163"/>
          <w:p>
            <w:pPr>
              <w:pStyle w:val="0"/>
              <w:jc w:val="center"/>
            </w:pPr>
            <w:r>
              <w:rPr>
                <w:sz w:val="20"/>
              </w:rPr>
              <w:t xml:space="preserve">СПИСОК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граждан, проходящих (проходивших) военную службу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именном воинском формировании,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сформированном в Смоленской области,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 состоянию на "___"__________ 20__&lt;*&gt;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129"/>
        <w:gridCol w:w="1129"/>
        <w:gridCol w:w="1519"/>
        <w:gridCol w:w="1309"/>
        <w:gridCol w:w="1519"/>
        <w:gridCol w:w="1399"/>
        <w:gridCol w:w="1519"/>
        <w:gridCol w:w="1399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tcW w:w="15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контракта о прохождении военной службы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и номер приказа о зачислении в списки воинской части на военную службу</w:t>
            </w:r>
          </w:p>
        </w:tc>
        <w:tc>
          <w:tcPr>
            <w:tcW w:w="15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действия контракта о прохождении военной службы</w:t>
            </w:r>
          </w:p>
        </w:tc>
        <w:tc>
          <w:tcPr>
            <w:tcW w:w="13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и номер приказа об исключении из списков воинской части</w:t>
            </w:r>
          </w:p>
        </w:tc>
        <w:tc>
          <w:tcPr>
            <w:tcW w:w="15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прекращения контракта о прохождении военной службы</w:t>
            </w:r>
          </w:p>
        </w:tc>
        <w:tc>
          <w:tcPr>
            <w:tcW w:w="13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5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45"/>
          <w:headerReference w:type="first" r:id="rId45"/>
          <w:footerReference w:type="default" r:id="rId46"/>
          <w:footerReference w:type="first" r:id="rId46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24"/>
        <w:gridCol w:w="2068"/>
        <w:gridCol w:w="2683"/>
        <w:gridCol w:w="2595"/>
      </w:tblGrid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Учитываются все граждане, которые когда-либо проходили военную службу в именном воинском формировании, сформированном в Смоленской области, с момента формирования.</w:t>
            </w:r>
          </w:p>
        </w:tc>
      </w:tr>
      <w:t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Исполнитель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04.08.2022 N 536</w:t>
            <w:br/>
            <w:t>(ред. от 31.07.2024)</w:t>
            <w:br/>
            <w:t>"О мере социальной поддержки гра...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04.08.2022 N 536</w:t>
            <w:br/>
            <w:t>(ред. от 31.07.2024)</w:t>
            <w:br/>
            <w:t>"О мере социальной поддержки гра...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36102&amp;dst=100005" TargetMode = "External"/>
	<Relationship Id="rId8" Type="http://schemas.openxmlformats.org/officeDocument/2006/relationships/hyperlink" Target="https://login.consultant.ru/link/?req=doc&amp;base=RLAW376&amp;n=145598&amp;dst=100005" TargetMode = "External"/>
	<Relationship Id="rId9" Type="http://schemas.openxmlformats.org/officeDocument/2006/relationships/hyperlink" Target="https://login.consultant.ru/link/?req=doc&amp;base=RLAW376&amp;n=146592&amp;dst=100005" TargetMode = "External"/>
	<Relationship Id="rId10" Type="http://schemas.openxmlformats.org/officeDocument/2006/relationships/hyperlink" Target="https://login.consultant.ru/link/?req=doc&amp;base=RLAW376&amp;n=146799&amp;dst=100005" TargetMode = "External"/>
	<Relationship Id="rId11" Type="http://schemas.openxmlformats.org/officeDocument/2006/relationships/hyperlink" Target="https://login.consultant.ru/link/?req=doc&amp;base=RLAW376&amp;n=145598&amp;dst=100006" TargetMode = "External"/>
	<Relationship Id="rId12" Type="http://schemas.openxmlformats.org/officeDocument/2006/relationships/hyperlink" Target="https://login.consultant.ru/link/?req=doc&amp;base=RLAW376&amp;n=136102&amp;dst=100005" TargetMode = "External"/>
	<Relationship Id="rId13" Type="http://schemas.openxmlformats.org/officeDocument/2006/relationships/hyperlink" Target="https://login.consultant.ru/link/?req=doc&amp;base=RLAW376&amp;n=145598&amp;dst=100007" TargetMode = "External"/>
	<Relationship Id="rId14" Type="http://schemas.openxmlformats.org/officeDocument/2006/relationships/hyperlink" Target="https://login.consultant.ru/link/?req=doc&amp;base=RLAW376&amp;n=146592&amp;dst=100005" TargetMode = "External"/>
	<Relationship Id="rId15" Type="http://schemas.openxmlformats.org/officeDocument/2006/relationships/hyperlink" Target="https://login.consultant.ru/link/?req=doc&amp;base=RLAW376&amp;n=146799&amp;dst=100005" TargetMode = "External"/>
	<Relationship Id="rId16" Type="http://schemas.openxmlformats.org/officeDocument/2006/relationships/hyperlink" Target="https://login.consultant.ru/link/?req=doc&amp;base=RLAW376&amp;n=146868" TargetMode = "External"/>
	<Relationship Id="rId17" Type="http://schemas.openxmlformats.org/officeDocument/2006/relationships/hyperlink" Target="https://login.consultant.ru/link/?req=doc&amp;base=RLAW376&amp;n=136102&amp;dst=100006" TargetMode = "External"/>
	<Relationship Id="rId18" Type="http://schemas.openxmlformats.org/officeDocument/2006/relationships/hyperlink" Target="https://login.consultant.ru/link/?req=doc&amp;base=RLAW376&amp;n=146592&amp;dst=100006" TargetMode = "External"/>
	<Relationship Id="rId19" Type="http://schemas.openxmlformats.org/officeDocument/2006/relationships/hyperlink" Target="https://login.consultant.ru/link/?req=doc&amp;base=RLAW376&amp;n=146592&amp;dst=100007" TargetMode = "External"/>
	<Relationship Id="rId20" Type="http://schemas.openxmlformats.org/officeDocument/2006/relationships/hyperlink" Target="https://login.consultant.ru/link/?req=doc&amp;base=RLAW376&amp;n=146799&amp;dst=100007" TargetMode = "External"/>
	<Relationship Id="rId21" Type="http://schemas.openxmlformats.org/officeDocument/2006/relationships/hyperlink" Target="https://login.consultant.ru/link/?req=doc&amp;base=RLAW376&amp;n=146799&amp;dst=100008" TargetMode = "External"/>
	<Relationship Id="rId22" Type="http://schemas.openxmlformats.org/officeDocument/2006/relationships/hyperlink" Target="https://login.consultant.ru/link/?req=doc&amp;base=RLAW376&amp;n=145598&amp;dst=100008" TargetMode = "External"/>
	<Relationship Id="rId23" Type="http://schemas.openxmlformats.org/officeDocument/2006/relationships/hyperlink" Target="https://login.consultant.ru/link/?req=doc&amp;base=RLAW376&amp;n=136102&amp;dst=100007" TargetMode = "External"/>
	<Relationship Id="rId24" Type="http://schemas.openxmlformats.org/officeDocument/2006/relationships/hyperlink" Target="https://login.consultant.ru/link/?req=doc&amp;base=RLAW376&amp;n=145598&amp;dst=100009" TargetMode = "External"/>
	<Relationship Id="rId25" Type="http://schemas.openxmlformats.org/officeDocument/2006/relationships/hyperlink" Target="https://login.consultant.ru/link/?req=doc&amp;base=RLAW376&amp;n=145598&amp;dst=100009" TargetMode = "External"/>
	<Relationship Id="rId26" Type="http://schemas.openxmlformats.org/officeDocument/2006/relationships/hyperlink" Target="https://login.consultant.ru/link/?req=doc&amp;base=RLAW376&amp;n=146592&amp;dst=100011" TargetMode = "External"/>
	<Relationship Id="rId27" Type="http://schemas.openxmlformats.org/officeDocument/2006/relationships/hyperlink" Target="https://login.consultant.ru/link/?req=doc&amp;base=RLAW376&amp;n=146592&amp;dst=100012" TargetMode = "External"/>
	<Relationship Id="rId28" Type="http://schemas.openxmlformats.org/officeDocument/2006/relationships/hyperlink" Target="https://login.consultant.ru/link/?req=doc&amp;base=RLAW376&amp;n=145598&amp;dst=100009" TargetMode = "External"/>
	<Relationship Id="rId29" Type="http://schemas.openxmlformats.org/officeDocument/2006/relationships/hyperlink" Target="https://login.consultant.ru/link/?req=doc&amp;base=RLAW376&amp;n=146592&amp;dst=100014" TargetMode = "External"/>
	<Relationship Id="rId30" Type="http://schemas.openxmlformats.org/officeDocument/2006/relationships/hyperlink" Target="https://login.consultant.ru/link/?req=doc&amp;base=RLAW376&amp;n=146799&amp;dst=100010" TargetMode = "External"/>
	<Relationship Id="rId31" Type="http://schemas.openxmlformats.org/officeDocument/2006/relationships/hyperlink" Target="https://login.consultant.ru/link/?req=doc&amp;base=RLAW376&amp;n=146799&amp;dst=100011" TargetMode = "External"/>
	<Relationship Id="rId32" Type="http://schemas.openxmlformats.org/officeDocument/2006/relationships/hyperlink" Target="https://login.consultant.ru/link/?req=doc&amp;base=RLAW376&amp;n=145598&amp;dst=100010" TargetMode = "External"/>
	<Relationship Id="rId33" Type="http://schemas.openxmlformats.org/officeDocument/2006/relationships/hyperlink" Target="https://login.consultant.ru/link/?req=doc&amp;base=RLAW376&amp;n=146592&amp;dst=100017" TargetMode = "External"/>
	<Relationship Id="rId34" Type="http://schemas.openxmlformats.org/officeDocument/2006/relationships/hyperlink" Target="https://login.consultant.ru/link/?req=doc&amp;base=RLAW376&amp;n=145598&amp;dst=100011" TargetMode = "External"/>
	<Relationship Id="rId35" Type="http://schemas.openxmlformats.org/officeDocument/2006/relationships/hyperlink" Target="https://login.consultant.ru/link/?req=doc&amp;base=RLAW376&amp;n=146592&amp;dst=100018" TargetMode = "External"/>
	<Relationship Id="rId36" Type="http://schemas.openxmlformats.org/officeDocument/2006/relationships/hyperlink" Target="https://login.consultant.ru/link/?req=doc&amp;base=RLAW376&amp;n=145598&amp;dst=100011" TargetMode = "External"/>
	<Relationship Id="rId37" Type="http://schemas.openxmlformats.org/officeDocument/2006/relationships/hyperlink" Target="https://login.consultant.ru/link/?req=doc&amp;base=RLAW376&amp;n=146592&amp;dst=100019" TargetMode = "External"/>
	<Relationship Id="rId38" Type="http://schemas.openxmlformats.org/officeDocument/2006/relationships/hyperlink" Target="https://login.consultant.ru/link/?req=doc&amp;base=RLAW376&amp;n=146592&amp;dst=100020" TargetMode = "External"/>
	<Relationship Id="rId39" Type="http://schemas.openxmlformats.org/officeDocument/2006/relationships/hyperlink" Target="https://login.consultant.ru/link/?req=doc&amp;base=RLAW376&amp;n=145598&amp;dst=100011" TargetMode = "External"/>
	<Relationship Id="rId40" Type="http://schemas.openxmlformats.org/officeDocument/2006/relationships/hyperlink" Target="https://login.consultant.ru/link/?req=doc&amp;base=RLAW376&amp;n=146592&amp;dst=100021" TargetMode = "External"/>
	<Relationship Id="rId41" Type="http://schemas.openxmlformats.org/officeDocument/2006/relationships/hyperlink" Target="https://login.consultant.ru/link/?req=doc&amp;base=RLAW376&amp;n=146592&amp;dst=100022" TargetMode = "External"/>
	<Relationship Id="rId42" Type="http://schemas.openxmlformats.org/officeDocument/2006/relationships/hyperlink" Target="https://login.consultant.ru/link/?req=doc&amp;base=RLAW376&amp;n=145598&amp;dst=100012" TargetMode = "External"/>
	<Relationship Id="rId43" Type="http://schemas.openxmlformats.org/officeDocument/2006/relationships/hyperlink" Target="https://login.consultant.ru/link/?req=doc&amp;base=RZB&amp;n=482686" TargetMode = "External"/>
	<Relationship Id="rId44" Type="http://schemas.openxmlformats.org/officeDocument/2006/relationships/hyperlink" Target="https://login.consultant.ru/link/?req=doc&amp;base=RLAW376&amp;n=146592&amp;dst=100024" TargetMode = "External"/>
	<Relationship Id="rId45" Type="http://schemas.openxmlformats.org/officeDocument/2006/relationships/header" Target="header2.xml"/>
	<Relationship Id="rId46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04.08.2022 N 536
(ред. от 31.07.2024)
"О мере социальной поддержки граждан, проходящих военную службу по контракту в именном воинском формировании, сформированном в Смоленской области"</dc:title>
  <dcterms:created xsi:type="dcterms:W3CDTF">2024-09-12T14:31:24Z</dcterms:created>
</cp:coreProperties>
</file>