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30.05.2024 N 85-з</w:t>
              <w:br/>
              <w:t xml:space="preserve">"О порядке и условиях предоставления многодетным семьям меры социальной поддержки в виде компенсации расходов на оплату жилых помещений и коммунальных услуг на территории Смоленской области"</w:t>
              <w:br/>
              <w:t xml:space="preserve">(принят Смоленской областной Думой 30.05.2024)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мая 2024 года</w:t>
            </w:r>
          </w:p>
        </w:tc>
        <w:tc>
          <w:tcPr>
            <w:tcW w:w="5103" w:type="dxa"/>
            <w:tcBorders>
              <w:top w:val="nil"/>
              <w:left w:val="nil"/>
              <w:bottom w:val="nil"/>
              <w:right w:val="nil"/>
            </w:tcBorders>
          </w:tcPr>
          <w:p>
            <w:pPr>
              <w:pStyle w:val="0"/>
              <w:jc w:val="right"/>
            </w:pPr>
            <w:r>
              <w:rPr>
                <w:sz w:val="20"/>
              </w:rPr>
              <w:t xml:space="preserve">N 85-з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both"/>
      </w:pPr>
      <w:r>
        <w:rPr>
          <w:sz w:val="20"/>
        </w:rPr>
      </w:r>
    </w:p>
    <w:p>
      <w:pPr>
        <w:pStyle w:val="2"/>
        <w:jc w:val="center"/>
      </w:pPr>
      <w:r>
        <w:rPr>
          <w:sz w:val="20"/>
        </w:rPr>
        <w:t xml:space="preserve">ОБЛАСТНОЙ ЗАКОН</w:t>
      </w:r>
    </w:p>
    <w:p>
      <w:pPr>
        <w:pStyle w:val="2"/>
        <w:jc w:val="both"/>
      </w:pPr>
      <w:r>
        <w:rPr>
          <w:sz w:val="20"/>
        </w:rPr>
      </w:r>
    </w:p>
    <w:p>
      <w:pPr>
        <w:pStyle w:val="2"/>
        <w:jc w:val="center"/>
      </w:pPr>
      <w:r>
        <w:rPr>
          <w:sz w:val="20"/>
        </w:rPr>
        <w:t xml:space="preserve">О ПОРЯДКЕ И УСЛОВИЯХ ПРЕДОСТАВЛЕНИЯ МНОГОДЕТНЫМ СЕМЬЯМ МЕРЫ</w:t>
      </w:r>
    </w:p>
    <w:p>
      <w:pPr>
        <w:pStyle w:val="2"/>
        <w:jc w:val="center"/>
      </w:pPr>
      <w:r>
        <w:rPr>
          <w:sz w:val="20"/>
        </w:rPr>
        <w:t xml:space="preserve">СОЦИАЛЬНОЙ ПОДДЕРЖКИ В ВИДЕ КОМПЕНСАЦИИ РАСХОДОВ НА ОПЛАТУ</w:t>
      </w:r>
    </w:p>
    <w:p>
      <w:pPr>
        <w:pStyle w:val="2"/>
        <w:jc w:val="center"/>
      </w:pPr>
      <w:r>
        <w:rPr>
          <w:sz w:val="20"/>
        </w:rPr>
        <w:t xml:space="preserve">ЖИЛЫХ ПОМЕЩЕНИЙ И КОММУНАЛЬНЫХ УСЛУГ НА ТЕРРИТОРИИ</w:t>
      </w:r>
    </w:p>
    <w:p>
      <w:pPr>
        <w:pStyle w:val="2"/>
        <w:jc w:val="center"/>
      </w:pPr>
      <w:r>
        <w:rPr>
          <w:sz w:val="20"/>
        </w:rPr>
        <w:t xml:space="preserve">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30 мая 2024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Настоящий областной закон (далее - настоящий закон) в соответствии со </w:t>
      </w:r>
      <w:hyperlink w:history="0" r:id="rId7"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статьей 160</w:t>
        </w:r>
      </w:hyperlink>
      <w:r>
        <w:rPr>
          <w:sz w:val="20"/>
        </w:rPr>
        <w:t xml:space="preserve"> Жилищного кодекса Российской Федерации, областным </w:t>
      </w:r>
      <w:hyperlink w:history="0" r:id="rId8"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от 1 декабря 2004 года N 84-з "О мерах социальной поддержки многодетных семей на территории Смоленской области" (далее - областной закон "О мерах социальной поддержки многодетных семей на территории Смоленской области") устанавливает на территории Смоленской области порядок и условия предоставления многодетным семьям меры социальной поддержки в виде компенсации расходов на оплату жилых помещений и коммунальных услуг в размере 30 процентов (далее - компенсация), установленной </w:t>
      </w:r>
      <w:hyperlink w:history="0" r:id="rId9"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пунктом 7 части 1 статьи 3</w:t>
        </w:r>
      </w:hyperlink>
      <w:r>
        <w:rPr>
          <w:sz w:val="20"/>
        </w:rPr>
        <w:t xml:space="preserve"> областного закона "О мерах социальной поддержки многодетных семей на территории Смоленской области".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1. Компенсация предоставляется одному из родителей (усыновителей, опекунов, попечителей, приемных родителей) (далее - гражданин) уполномоченным исполнительным органом Смоленской области в сфере социальной защиты населения (далее - уполномоченный орган) путем ее назначения и выплаты.</w:t>
      </w:r>
    </w:p>
    <w:p>
      <w:pPr>
        <w:pStyle w:val="0"/>
        <w:spacing w:before="200" w:line-rule="auto"/>
        <w:ind w:firstLine="540"/>
        <w:jc w:val="both"/>
      </w:pPr>
      <w:r>
        <w:rPr>
          <w:sz w:val="20"/>
        </w:rPr>
        <w:t xml:space="preserve">2. Компенсация предоставляется при условии наличия у многодетной семьи среднедушевого дохода, не превышающего полуторакратную величину прожиточного минимума на душу населения, установленную в Смоленской области в соответствии с Федеральным </w:t>
      </w:r>
      <w:hyperlink w:history="0" r:id="rId10"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и выплатой компенсации. Перечень видов доходов, а также порядок учета и исчисления величины среднедушевого дохода, дающего право на предоставление компенсации, устанавливаются нормативным правовым актом Правительства Смоленской области.</w:t>
      </w:r>
    </w:p>
    <w:p>
      <w:pPr>
        <w:pStyle w:val="0"/>
        <w:spacing w:before="200" w:line-rule="auto"/>
        <w:ind w:firstLine="540"/>
        <w:jc w:val="both"/>
      </w:pPr>
      <w:r>
        <w:rPr>
          <w:sz w:val="20"/>
        </w:rPr>
        <w:t xml:space="preserve">3. Право на предоставление компенсации подтверждается гражданином ежегодно в порядке, предусмотренном </w:t>
      </w:r>
      <w:hyperlink w:history="0" w:anchor="P40" w:tooltip="Статья 3">
        <w:r>
          <w:rPr>
            <w:sz w:val="20"/>
            <w:color w:val="0000ff"/>
          </w:rPr>
          <w:t xml:space="preserve">статьей 3</w:t>
        </w:r>
      </w:hyperlink>
      <w:r>
        <w:rPr>
          <w:sz w:val="20"/>
        </w:rPr>
        <w:t xml:space="preserve"> настоящего закона.</w:t>
      </w:r>
    </w:p>
    <w:bookmarkStart w:id="26" w:name="P26"/>
    <w:bookmarkEnd w:id="26"/>
    <w:p>
      <w:pPr>
        <w:pStyle w:val="0"/>
        <w:spacing w:before="200" w:line-rule="auto"/>
        <w:ind w:firstLine="540"/>
        <w:jc w:val="both"/>
      </w:pPr>
      <w:r>
        <w:rPr>
          <w:sz w:val="20"/>
        </w:rPr>
        <w:t xml:space="preserve">4. При расчете среднедушевого дохода многодетной семьи учитываются доходы гражданина, его супруга (супруги), а также доходы совместно проживающих с ними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5. Компенсация не предоставляется гражданам:</w:t>
      </w:r>
    </w:p>
    <w:p>
      <w:pPr>
        <w:pStyle w:val="0"/>
        <w:spacing w:before="200" w:line-rule="auto"/>
        <w:ind w:firstLine="540"/>
        <w:jc w:val="both"/>
      </w:pPr>
      <w:r>
        <w:rPr>
          <w:sz w:val="20"/>
        </w:rPr>
        <w:t xml:space="preserve">1) в случае отсутствия у лиц, указанных в части 4 настоящей статьи (за исключением одного из супругов,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доходов, предусмотренных нормативным правовым актом Правительства Смоленской области, за последние 12 календарных месяцев, предшествовавших месяцу перед месяцем обращения за назначением и выплатой компенсации (далее - расчетный период), за исключением приходящихся на расчетный период следующих случаев (их совокупности):</w:t>
      </w:r>
    </w:p>
    <w:p>
      <w:pPr>
        <w:pStyle w:val="0"/>
        <w:spacing w:before="200" w:line-rule="auto"/>
        <w:ind w:firstLine="540"/>
        <w:jc w:val="both"/>
      </w:pPr>
      <w:r>
        <w:rPr>
          <w:sz w:val="20"/>
        </w:rPr>
        <w:t xml:space="preserve">а) лица не более 6 месяцев имели статус безработного, ищущего работу;</w:t>
      </w:r>
    </w:p>
    <w:p>
      <w:pPr>
        <w:pStyle w:val="0"/>
        <w:spacing w:before="200" w:line-rule="auto"/>
        <w:ind w:firstLine="540"/>
        <w:jc w:val="both"/>
      </w:pPr>
      <w:r>
        <w:rPr>
          <w:sz w:val="20"/>
        </w:rPr>
        <w:t xml:space="preserve">б) лица осуществляли уход за ребенком до достижения им возраста трех лет;</w:t>
      </w:r>
    </w:p>
    <w:p>
      <w:pPr>
        <w:pStyle w:val="0"/>
        <w:spacing w:before="200" w:line-rule="auto"/>
        <w:ind w:firstLine="540"/>
        <w:jc w:val="both"/>
      </w:pPr>
      <w:r>
        <w:rPr>
          <w:sz w:val="20"/>
        </w:rPr>
        <w:t xml:space="preserve">в) лица в возрасте до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pPr>
        <w:pStyle w:val="0"/>
        <w:spacing w:before="200" w:line-rule="auto"/>
        <w:ind w:firstLine="540"/>
        <w:jc w:val="both"/>
      </w:pPr>
      <w:r>
        <w:rPr>
          <w:sz w:val="20"/>
        </w:rPr>
        <w:t xml:space="preserve">г) лица осуществляли уход за ребенком-инвалидом,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pPr>
        <w:pStyle w:val="0"/>
        <w:spacing w:before="200" w:line-rule="auto"/>
        <w:ind w:firstLine="540"/>
        <w:jc w:val="both"/>
      </w:pPr>
      <w:r>
        <w:rPr>
          <w:sz w:val="20"/>
        </w:rPr>
        <w:t xml:space="preserve">д) лица проходили непрерывное лечение длительностью свыше трех месяцев, вследствие чего временно не могли осуществлять трудовую деятельность. Если ребенок, входящий в состав многодетной семьи, проходил непрерывное лечение длительностью свыше трех месяцев, то этот случай распространяется только на гражданина или только на одного из членов его семьи;</w:t>
      </w:r>
    </w:p>
    <w:p>
      <w:pPr>
        <w:pStyle w:val="0"/>
        <w:spacing w:before="200" w:line-rule="auto"/>
        <w:ind w:firstLine="540"/>
        <w:jc w:val="both"/>
      </w:pPr>
      <w:r>
        <w:rPr>
          <w:sz w:val="20"/>
        </w:rPr>
        <w:t xml:space="preserve">е) лица проходили военную службу (включая период не более трех месяцев со дня демобилизации);</w:t>
      </w:r>
    </w:p>
    <w:p>
      <w:pPr>
        <w:pStyle w:val="0"/>
        <w:spacing w:before="200" w:line-rule="auto"/>
        <w:ind w:firstLine="540"/>
        <w:jc w:val="both"/>
      </w:pPr>
      <w:r>
        <w:rPr>
          <w:sz w:val="20"/>
        </w:rPr>
        <w:t xml:space="preserve">ж) лица были лишены свободы или находились под стражей (включая период не более трех месяцев со дня освобождения);</w:t>
      </w:r>
    </w:p>
    <w:p>
      <w:pPr>
        <w:pStyle w:val="0"/>
        <w:spacing w:before="200" w:line-rule="auto"/>
        <w:ind w:firstLine="540"/>
        <w:jc w:val="both"/>
      </w:pPr>
      <w:r>
        <w:rPr>
          <w:sz w:val="20"/>
        </w:rPr>
        <w:t xml:space="preserve">з) лица (женщины) были беременны (при условии продолжительности беременности в течение 6 месяцев и более, приходящихся на расчетный период, или при условии, что на день обращения за назначением и выплатой компенсации срок беременности женщины - 12 недель и более);</w:t>
      </w:r>
    </w:p>
    <w:p>
      <w:pPr>
        <w:pStyle w:val="0"/>
        <w:spacing w:before="200" w:line-rule="auto"/>
        <w:ind w:firstLine="540"/>
        <w:jc w:val="both"/>
      </w:pPr>
      <w:r>
        <w:rPr>
          <w:sz w:val="20"/>
        </w:rPr>
        <w:t xml:space="preserve">2) при наличии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6. Назначение и выплата компенсации осуществляются в случае, если период, в течение которого отсутствовали доходы по основаниям, указанным в подпунктах "а" - "з" пункта 1 части 5 настоящей статьи, составляет в совокупности не менее 10 месяцев расчетного периода.</w:t>
      </w:r>
    </w:p>
    <w:p>
      <w:pPr>
        <w:pStyle w:val="0"/>
        <w:jc w:val="both"/>
      </w:pPr>
      <w:r>
        <w:rPr>
          <w:sz w:val="20"/>
        </w:rPr>
      </w:r>
    </w:p>
    <w:bookmarkStart w:id="40" w:name="P40"/>
    <w:bookmarkEnd w:id="40"/>
    <w:p>
      <w:pPr>
        <w:pStyle w:val="2"/>
        <w:outlineLvl w:val="0"/>
        <w:ind w:firstLine="540"/>
        <w:jc w:val="both"/>
      </w:pPr>
      <w:r>
        <w:rPr>
          <w:sz w:val="20"/>
        </w:rPr>
        <w:t xml:space="preserve">Статья 3</w:t>
      </w:r>
    </w:p>
    <w:p>
      <w:pPr>
        <w:pStyle w:val="0"/>
        <w:jc w:val="both"/>
      </w:pPr>
      <w:r>
        <w:rPr>
          <w:sz w:val="20"/>
        </w:rPr>
      </w:r>
    </w:p>
    <w:bookmarkStart w:id="42" w:name="P42"/>
    <w:bookmarkEnd w:id="42"/>
    <w:p>
      <w:pPr>
        <w:pStyle w:val="0"/>
        <w:ind w:firstLine="540"/>
        <w:jc w:val="both"/>
      </w:pPr>
      <w:r>
        <w:rPr>
          <w:sz w:val="20"/>
        </w:rPr>
        <w:t xml:space="preserve">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лиц, зарегистрированных совместно с гражданином по месту его жительства (месту пребывания), и следующие документы:</w:t>
      </w:r>
    </w:p>
    <w:bookmarkStart w:id="43" w:name="P43"/>
    <w:bookmarkEnd w:id="43"/>
    <w:p>
      <w:pPr>
        <w:pStyle w:val="0"/>
        <w:spacing w:before="200" w:line-rule="auto"/>
        <w:ind w:firstLine="540"/>
        <w:jc w:val="both"/>
      </w:pPr>
      <w:r>
        <w:rPr>
          <w:sz w:val="20"/>
        </w:rPr>
        <w:t xml:space="preserve">1) документ, удостоверяющий личность гражданина;</w:t>
      </w:r>
    </w:p>
    <w:bookmarkStart w:id="44" w:name="P44"/>
    <w:bookmarkEnd w:id="44"/>
    <w:p>
      <w:pPr>
        <w:pStyle w:val="0"/>
        <w:spacing w:before="200" w:line-rule="auto"/>
        <w:ind w:firstLine="540"/>
        <w:jc w:val="both"/>
      </w:pPr>
      <w:r>
        <w:rPr>
          <w:sz w:val="20"/>
        </w:rPr>
        <w:t xml:space="preserve">2) документ об отнесении гражданина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3)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 В случае, указанном в </w:t>
      </w:r>
      <w:hyperlink w:history="0" w:anchor="P81" w:tooltip="6. Документы, указанные в части 1 или в частях 1 и 2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
        <w:r>
          <w:rPr>
            <w:sz w:val="20"/>
            <w:color w:val="0000ff"/>
          </w:rPr>
          <w:t xml:space="preserve">части 6</w:t>
        </w:r>
      </w:hyperlink>
      <w:r>
        <w:rPr>
          <w:sz w:val="20"/>
        </w:rPr>
        <w:t xml:space="preserve"> настоящей статьи, свидетельства о государственной регистрации рождения детей представляются без нотариально удостоверенного перевода на русский язык;</w:t>
      </w:r>
    </w:p>
    <w:p>
      <w:pPr>
        <w:pStyle w:val="0"/>
        <w:spacing w:before="200" w:line-rule="auto"/>
        <w:ind w:firstLine="540"/>
        <w:jc w:val="both"/>
      </w:pPr>
      <w:r>
        <w:rPr>
          <w:sz w:val="20"/>
        </w:rPr>
        <w:t xml:space="preserve">4) документ об установлении опеки (попечительства) над ребенком (детьми), выданный компетентным органом иностранного государства, и его нотариально удостоверенный перевод на русский язык (в случае, когда установление опеки (попечительства) произведено компетентным органом иностранного государства). В случае, указанном в </w:t>
      </w:r>
      <w:hyperlink w:history="0" w:anchor="P81" w:tooltip="6. Документы, указанные в части 1 или в частях 1 и 2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
        <w:r>
          <w:rPr>
            <w:sz w:val="20"/>
            <w:color w:val="0000ff"/>
          </w:rPr>
          <w:t xml:space="preserve">части 6</w:t>
        </w:r>
      </w:hyperlink>
      <w:r>
        <w:rPr>
          <w:sz w:val="20"/>
        </w:rPr>
        <w:t xml:space="preserve"> настоящей статьи, документ об установлении опеки (попечительства) над ребенком (детьми) представляется без нотариально удостоверенного перевода на русский язык;</w:t>
      </w:r>
    </w:p>
    <w:bookmarkStart w:id="47" w:name="P47"/>
    <w:bookmarkEnd w:id="47"/>
    <w:p>
      <w:pPr>
        <w:pStyle w:val="0"/>
        <w:spacing w:before="200" w:line-rule="auto"/>
        <w:ind w:firstLine="540"/>
        <w:jc w:val="both"/>
      </w:pPr>
      <w:r>
        <w:rPr>
          <w:sz w:val="20"/>
        </w:rPr>
        <w:t xml:space="preserve">5)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history="0" w:anchor="P81" w:tooltip="6. Документы, указанные в части 1 или в частях 1 и 2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
        <w:r>
          <w:rPr>
            <w:sz w:val="20"/>
            <w:color w:val="0000ff"/>
          </w:rPr>
          <w:t xml:space="preserve">части 6</w:t>
        </w:r>
      </w:hyperlink>
      <w:r>
        <w:rPr>
          <w:sz w:val="20"/>
        </w:rPr>
        <w:t xml:space="preserve">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w:t>
      </w:r>
    </w:p>
    <w:p>
      <w:pPr>
        <w:pStyle w:val="0"/>
        <w:spacing w:before="200" w:line-rule="auto"/>
        <w:ind w:firstLine="540"/>
        <w:jc w:val="both"/>
      </w:pPr>
      <w:r>
        <w:rPr>
          <w:sz w:val="20"/>
        </w:rPr>
        <w:t xml:space="preserve">6)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7)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8)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9)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10)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p>
    <w:bookmarkStart w:id="53" w:name="P53"/>
    <w:bookmarkEnd w:id="53"/>
    <w:p>
      <w:pPr>
        <w:pStyle w:val="0"/>
        <w:spacing w:before="200" w:line-rule="auto"/>
        <w:ind w:firstLine="540"/>
        <w:jc w:val="both"/>
      </w:pPr>
      <w:r>
        <w:rPr>
          <w:sz w:val="20"/>
        </w:rPr>
        <w:t xml:space="preserve">11)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bookmarkStart w:id="54" w:name="P54"/>
    <w:bookmarkEnd w:id="54"/>
    <w:p>
      <w:pPr>
        <w:pStyle w:val="0"/>
        <w:spacing w:before="200" w:line-rule="auto"/>
        <w:ind w:firstLine="540"/>
        <w:jc w:val="both"/>
      </w:pPr>
      <w:r>
        <w:rPr>
          <w:sz w:val="20"/>
        </w:rPr>
        <w:t xml:space="preserve">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bookmarkStart w:id="55" w:name="P55"/>
    <w:bookmarkEnd w:id="55"/>
    <w:p>
      <w:pPr>
        <w:pStyle w:val="0"/>
        <w:spacing w:before="200" w:line-rule="auto"/>
        <w:ind w:firstLine="540"/>
        <w:jc w:val="both"/>
      </w:pPr>
      <w:r>
        <w:rPr>
          <w:sz w:val="20"/>
        </w:rPr>
        <w:t xml:space="preserve">13)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w:t>
      </w:r>
    </w:p>
    <w:bookmarkStart w:id="56" w:name="P56"/>
    <w:bookmarkEnd w:id="56"/>
    <w:p>
      <w:pPr>
        <w:pStyle w:val="0"/>
        <w:spacing w:before="200" w:line-rule="auto"/>
        <w:ind w:firstLine="540"/>
        <w:jc w:val="both"/>
      </w:pPr>
      <w:r>
        <w:rPr>
          <w:sz w:val="20"/>
        </w:rPr>
        <w:t xml:space="preserve">14) документы, содержащие сведения о доходах, полученных гражданином и лицами, указанными в </w:t>
      </w:r>
      <w:hyperlink w:history="0" w:anchor="P26" w:tooltip="4. При расчете среднедушевого дохода многодетной семьи учитываются доходы гражданина, его супруга (супруги), а также доходы совместно проживающих с ними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части 4 статьи 2</w:t>
        </w:r>
      </w:hyperlink>
      <w:r>
        <w:rPr>
          <w:sz w:val="20"/>
        </w:rPr>
        <w:t xml:space="preserve"> настоящего закона, за расчетный период (при отсутствии сведений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(далее - органы, организации);</w:t>
      </w:r>
    </w:p>
    <w:bookmarkStart w:id="57" w:name="P57"/>
    <w:bookmarkEnd w:id="57"/>
    <w:p>
      <w:pPr>
        <w:pStyle w:val="0"/>
        <w:spacing w:before="200" w:line-rule="auto"/>
        <w:ind w:firstLine="540"/>
        <w:jc w:val="both"/>
      </w:pPr>
      <w:r>
        <w:rPr>
          <w:sz w:val="20"/>
        </w:rPr>
        <w:t xml:space="preserve">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pPr>
        <w:pStyle w:val="0"/>
        <w:spacing w:before="200" w:line-rule="auto"/>
        <w:ind w:firstLine="540"/>
        <w:jc w:val="both"/>
      </w:pPr>
      <w:r>
        <w:rPr>
          <w:sz w:val="20"/>
        </w:rPr>
        <w:t xml:space="preserve">16) документ, подтверждающий прохождение военной службы по призыву (для детей в возрасте до 23 лет, проходящих военную службу по призыву);</w:t>
      </w:r>
    </w:p>
    <w:bookmarkStart w:id="59" w:name="P59"/>
    <w:bookmarkEnd w:id="59"/>
    <w:p>
      <w:pPr>
        <w:pStyle w:val="0"/>
        <w:spacing w:before="200" w:line-rule="auto"/>
        <w:ind w:firstLine="540"/>
        <w:jc w:val="both"/>
      </w:pPr>
      <w:r>
        <w:rPr>
          <w:sz w:val="20"/>
        </w:rPr>
        <w:t xml:space="preserve">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bookmarkStart w:id="60" w:name="P60"/>
    <w:bookmarkEnd w:id="60"/>
    <w:p>
      <w:pPr>
        <w:pStyle w:val="0"/>
        <w:spacing w:before="200" w:line-rule="auto"/>
        <w:ind w:firstLine="540"/>
        <w:jc w:val="both"/>
      </w:pPr>
      <w:r>
        <w:rPr>
          <w:sz w:val="20"/>
        </w:rPr>
        <w:t xml:space="preserve">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w:t>
      </w:r>
      <w:hyperlink w:history="0" w:anchor="P43" w:tooltip="1) документ, удостоверяющий личность гражданина;">
        <w:r>
          <w:rPr>
            <w:sz w:val="20"/>
            <w:color w:val="0000ff"/>
          </w:rPr>
          <w:t xml:space="preserve">пунктах 1</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w:t>
        </w:r>
      </w:hyperlink>
      <w:r>
        <w:rPr>
          <w:sz w:val="20"/>
        </w:rPr>
        <w:t xml:space="preserve"> настоящей статьи, в отношении указанного члена многодетной семьи.</w:t>
      </w:r>
    </w:p>
    <w:bookmarkStart w:id="61" w:name="P61"/>
    <w:bookmarkEnd w:id="61"/>
    <w:p>
      <w:pPr>
        <w:pStyle w:val="0"/>
        <w:spacing w:before="200" w:line-rule="auto"/>
        <w:ind w:firstLine="540"/>
        <w:jc w:val="both"/>
      </w:pPr>
      <w:r>
        <w:rPr>
          <w:sz w:val="20"/>
        </w:rPr>
        <w:t xml:space="preserve">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w:t>
      </w:r>
    </w:p>
    <w:bookmarkStart w:id="62" w:name="P62"/>
    <w:bookmarkEnd w:id="62"/>
    <w:p>
      <w:pPr>
        <w:pStyle w:val="0"/>
        <w:spacing w:before="200" w:line-rule="auto"/>
        <w:ind w:firstLine="540"/>
        <w:jc w:val="both"/>
      </w:pPr>
      <w:r>
        <w:rPr>
          <w:sz w:val="20"/>
        </w:rPr>
        <w:t xml:space="preserve">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bookmarkStart w:id="63" w:name="P63"/>
    <w:bookmarkEnd w:id="63"/>
    <w:p>
      <w:pPr>
        <w:pStyle w:val="0"/>
        <w:spacing w:before="200" w:line-rule="auto"/>
        <w:ind w:firstLine="540"/>
        <w:jc w:val="both"/>
      </w:pPr>
      <w:r>
        <w:rPr>
          <w:sz w:val="20"/>
        </w:rPr>
        <w:t xml:space="preserve">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bookmarkStart w:id="64" w:name="P64"/>
    <w:bookmarkEnd w:id="64"/>
    <w:p>
      <w:pPr>
        <w:pStyle w:val="0"/>
        <w:spacing w:before="200" w:line-rule="auto"/>
        <w:ind w:firstLine="540"/>
        <w:jc w:val="both"/>
      </w:pPr>
      <w:r>
        <w:rPr>
          <w:sz w:val="20"/>
        </w:rPr>
        <w:t xml:space="preserve">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w:t>
      </w:r>
    </w:p>
    <w:bookmarkStart w:id="65" w:name="P65"/>
    <w:bookmarkEnd w:id="65"/>
    <w:p>
      <w:pPr>
        <w:pStyle w:val="0"/>
        <w:spacing w:before="200" w:line-rule="auto"/>
        <w:ind w:firstLine="540"/>
        <w:jc w:val="both"/>
      </w:pPr>
      <w:r>
        <w:rPr>
          <w:sz w:val="20"/>
        </w:rPr>
        <w:t xml:space="preserve">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bookmarkStart w:id="66" w:name="P66"/>
    <w:bookmarkEnd w:id="66"/>
    <w:p>
      <w:pPr>
        <w:pStyle w:val="0"/>
        <w:spacing w:before="200" w:line-rule="auto"/>
        <w:ind w:firstLine="540"/>
        <w:jc w:val="both"/>
      </w:pPr>
      <w:r>
        <w:rPr>
          <w:sz w:val="20"/>
        </w:rPr>
        <w:t xml:space="preserve">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bookmarkStart w:id="67" w:name="P67"/>
    <w:bookmarkEnd w:id="67"/>
    <w:p>
      <w:pPr>
        <w:pStyle w:val="0"/>
        <w:spacing w:before="200" w:line-rule="auto"/>
        <w:ind w:firstLine="540"/>
        <w:jc w:val="both"/>
      </w:pPr>
      <w:r>
        <w:rPr>
          <w:sz w:val="20"/>
        </w:rPr>
        <w:t xml:space="preserve">6) документов, содержащих сведения о доходах, полученных гражданином и лицами, указанными в </w:t>
      </w:r>
      <w:hyperlink w:history="0" w:anchor="P26" w:tooltip="4. При расчете среднедушевого дохода многодетной семьи учитываются доходы гражданина, его супруга (супруги), а также доходы совместно проживающих с ними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части 4 статьи 2</w:t>
        </w:r>
      </w:hyperlink>
      <w:r>
        <w:rPr>
          <w:sz w:val="20"/>
        </w:rPr>
        <w:t xml:space="preserve"> настоящего закона, за расчетный период.</w:t>
      </w:r>
    </w:p>
    <w:bookmarkStart w:id="68" w:name="P68"/>
    <w:bookmarkEnd w:id="68"/>
    <w:p>
      <w:pPr>
        <w:pStyle w:val="0"/>
        <w:spacing w:before="200" w:line-rule="auto"/>
        <w:ind w:firstLine="540"/>
        <w:jc w:val="both"/>
      </w:pPr>
      <w:r>
        <w:rPr>
          <w:sz w:val="20"/>
        </w:rPr>
        <w:t xml:space="preserve">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 из государственной информационной системы "Единая централизованная цифровая платформа в социальной сфере":</w:t>
      </w:r>
    </w:p>
    <w:p>
      <w:pPr>
        <w:pStyle w:val="0"/>
        <w:spacing w:before="200" w:line-rule="auto"/>
        <w:ind w:firstLine="540"/>
        <w:jc w:val="both"/>
      </w:pPr>
      <w:r>
        <w:rPr>
          <w:sz w:val="20"/>
        </w:rPr>
        <w:t xml:space="preserve">а) сведения об отнесении гражданина и совместно проживающих с ним лиц к членам многодетной семьи;</w:t>
      </w:r>
    </w:p>
    <w:p>
      <w:pPr>
        <w:pStyle w:val="0"/>
        <w:spacing w:before="200" w:line-rule="auto"/>
        <w:ind w:firstLine="540"/>
        <w:jc w:val="both"/>
      </w:pPr>
      <w:r>
        <w:rPr>
          <w:sz w:val="20"/>
        </w:rPr>
        <w:t xml:space="preserve">б) сведения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w:t>
      </w:r>
    </w:p>
    <w:p>
      <w:pPr>
        <w:pStyle w:val="0"/>
        <w:spacing w:before="200" w:line-rule="auto"/>
        <w:ind w:firstLine="540"/>
        <w:jc w:val="both"/>
      </w:pPr>
      <w:r>
        <w:rPr>
          <w:sz w:val="20"/>
        </w:rPr>
        <w:t xml:space="preserve">2) из государственной информационной системы жилищно-коммунального хозяйства:</w:t>
      </w:r>
    </w:p>
    <w:p>
      <w:pPr>
        <w:pStyle w:val="0"/>
        <w:spacing w:before="200" w:line-rule="auto"/>
        <w:ind w:firstLine="540"/>
        <w:jc w:val="both"/>
      </w:pPr>
      <w:r>
        <w:rPr>
          <w:sz w:val="20"/>
        </w:rPr>
        <w:t xml:space="preserve">а)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pPr>
        <w:pStyle w:val="0"/>
        <w:spacing w:before="200" w:line-rule="auto"/>
        <w:ind w:firstLine="540"/>
        <w:jc w:val="both"/>
      </w:pPr>
      <w:r>
        <w:rPr>
          <w:sz w:val="20"/>
        </w:rPr>
        <w:t xml:space="preserve">б) сведения о начислении взноса на капитальный ремонт общего имущества в многоквартирном доме за месяц, предшествующий месяцу подачи заявления;</w:t>
      </w:r>
    </w:p>
    <w:p>
      <w:pPr>
        <w:pStyle w:val="0"/>
        <w:spacing w:before="200" w:line-rule="auto"/>
        <w:ind w:firstLine="540"/>
        <w:jc w:val="both"/>
      </w:pPr>
      <w:r>
        <w:rPr>
          <w:sz w:val="20"/>
        </w:rPr>
        <w:t xml:space="preserve">в)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w:t>
      </w:r>
    </w:p>
    <w:p>
      <w:pPr>
        <w:pStyle w:val="0"/>
        <w:spacing w:before="200" w:line-rule="auto"/>
        <w:ind w:firstLine="540"/>
        <w:jc w:val="both"/>
      </w:pPr>
      <w:r>
        <w:rPr>
          <w:sz w:val="20"/>
        </w:rPr>
        <w:t xml:space="preserve">г) сведения о начислении платы за коммунальные услуги за месяц, предшествующий месяцу подачи заявления;</w:t>
      </w:r>
    </w:p>
    <w:bookmarkStart w:id="77" w:name="P77"/>
    <w:bookmarkEnd w:id="77"/>
    <w:p>
      <w:pPr>
        <w:pStyle w:val="0"/>
        <w:spacing w:before="200" w:line-rule="auto"/>
        <w:ind w:firstLine="540"/>
        <w:jc w:val="both"/>
      </w:pPr>
      <w:r>
        <w:rPr>
          <w:sz w:val="20"/>
        </w:rPr>
        <w:t xml:space="preserve">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w:t>
      </w:r>
    </w:p>
    <w:p>
      <w:pPr>
        <w:pStyle w:val="0"/>
        <w:spacing w:before="200" w:line-rule="auto"/>
        <w:ind w:firstLine="540"/>
        <w:jc w:val="both"/>
      </w:pPr>
      <w:r>
        <w:rPr>
          <w:sz w:val="20"/>
        </w:rPr>
        <w:t xml:space="preserve">е) сведения о приобретении бытового газа в баллонах по договору поставки бытового газа (в случае отсутствия центрального газоснабжения);</w:t>
      </w:r>
    </w:p>
    <w:bookmarkStart w:id="79" w:name="P79"/>
    <w:bookmarkEnd w:id="79"/>
    <w:p>
      <w:pPr>
        <w:pStyle w:val="0"/>
        <w:spacing w:before="200" w:line-rule="auto"/>
        <w:ind w:firstLine="540"/>
        <w:jc w:val="both"/>
      </w:pPr>
      <w:r>
        <w:rPr>
          <w:sz w:val="20"/>
        </w:rPr>
        <w:t xml:space="preserve">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bookmarkStart w:id="80" w:name="P80"/>
    <w:bookmarkEnd w:id="80"/>
    <w:p>
      <w:pPr>
        <w:pStyle w:val="0"/>
        <w:spacing w:before="200" w:line-rule="auto"/>
        <w:ind w:firstLine="540"/>
        <w:jc w:val="both"/>
      </w:pPr>
      <w:r>
        <w:rPr>
          <w:sz w:val="20"/>
        </w:rPr>
        <w:t xml:space="preserve">5. Гражданин (его представитель) вправе по собственной инициативе представить в учреждение или в многофункциональный центр указанные в </w:t>
      </w:r>
      <w:hyperlink w:history="0" w:anchor="P62"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пунктах 1</w:t>
        </w:r>
      </w:hyperlink>
      <w:r>
        <w:rPr>
          <w:sz w:val="20"/>
        </w:rPr>
        <w:t xml:space="preserve"> и </w:t>
      </w:r>
      <w:hyperlink w:history="0" w:anchor="P65" w:tooltip="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
        <w:r>
          <w:rPr>
            <w:sz w:val="20"/>
            <w:color w:val="0000ff"/>
          </w:rPr>
          <w:t xml:space="preserve">4 части 3</w:t>
        </w:r>
      </w:hyperlink>
      <w:r>
        <w:rPr>
          <w:sz w:val="20"/>
        </w:rPr>
        <w:t xml:space="preserve"> настоящей статьи документы, а также документы, содержащие сведения, указанные в </w:t>
      </w:r>
      <w:hyperlink w:history="0" w:anchor="P63" w:tooltip="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
        <w:r>
          <w:rPr>
            <w:sz w:val="20"/>
            <w:color w:val="0000ff"/>
          </w:rPr>
          <w:t xml:space="preserve">пунктах 2</w:t>
        </w:r>
      </w:hyperlink>
      <w:r>
        <w:rPr>
          <w:sz w:val="20"/>
        </w:rPr>
        <w:t xml:space="preserve">, </w:t>
      </w:r>
      <w:hyperlink w:history="0" w:anchor="P64" w:tooltip="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
        <w:r>
          <w:rPr>
            <w:sz w:val="20"/>
            <w:color w:val="0000ff"/>
          </w:rPr>
          <w:t xml:space="preserve">3</w:t>
        </w:r>
      </w:hyperlink>
      <w:r>
        <w:rPr>
          <w:sz w:val="20"/>
        </w:rPr>
        <w:t xml:space="preserve">,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5</w:t>
        </w:r>
      </w:hyperlink>
      <w:r>
        <w:rPr>
          <w:sz w:val="20"/>
        </w:rPr>
        <w:t xml:space="preserve"> и </w:t>
      </w:r>
      <w:hyperlink w:history="0" w:anchor="P67" w:tooltip="6) документов, содержащих сведения о доходах, полученных гражданином и лицами, указанными в части 4 статьи 2 настоящего закона, за расчетный период.">
        <w:r>
          <w:rPr>
            <w:sz w:val="20"/>
            <w:color w:val="0000ff"/>
          </w:rPr>
          <w:t xml:space="preserve">6 части 3</w:t>
        </w:r>
      </w:hyperlink>
      <w:r>
        <w:rPr>
          <w:sz w:val="20"/>
        </w:rPr>
        <w:t xml:space="preserve"> и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w:t>
        </w:r>
      </w:hyperlink>
      <w:r>
        <w:rPr>
          <w:sz w:val="20"/>
        </w:rPr>
        <w:t xml:space="preserve"> настоящей статьи.</w:t>
      </w:r>
    </w:p>
    <w:bookmarkStart w:id="81" w:name="P81"/>
    <w:bookmarkEnd w:id="81"/>
    <w:p>
      <w:pPr>
        <w:pStyle w:val="0"/>
        <w:spacing w:before="200" w:line-rule="auto"/>
        <w:ind w:firstLine="540"/>
        <w:jc w:val="both"/>
      </w:pPr>
      <w:r>
        <w:rPr>
          <w:sz w:val="20"/>
        </w:rPr>
        <w:t xml:space="preserve">6.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w:history="0" r:id="rId11" w:tooltip="Федеральный закон от 17.02.2023 N 18-ФЗ (ред. от 25.12.2023) &quo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bookmarkStart w:id="82" w:name="P82"/>
    <w:bookmarkEnd w:id="82"/>
    <w:p>
      <w:pPr>
        <w:pStyle w:val="0"/>
        <w:spacing w:before="200" w:line-rule="auto"/>
        <w:ind w:firstLine="540"/>
        <w:jc w:val="both"/>
      </w:pPr>
      <w:r>
        <w:rPr>
          <w:sz w:val="20"/>
        </w:rPr>
        <w:t xml:space="preserve">7.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а также документы, указанные в </w:t>
      </w:r>
      <w:hyperlink w:history="0" w:anchor="P80" w:tooltip="5. Гражданин (его представитель) вправе по собственной инициативе представить в учреждение или в многофункциональный центр указанные в пунктах 1 и 4 части 3 настоящей статьи документы, а также документы, содержащие сведения, указанные в пунктах 2, 3, 5 и 6 части 3 и в части 4 настоящей статьи.">
        <w:r>
          <w:rPr>
            <w:sz w:val="20"/>
            <w:color w:val="0000ff"/>
          </w:rPr>
          <w:t xml:space="preserve">части 5</w:t>
        </w:r>
      </w:hyperlink>
      <w:r>
        <w:rPr>
          <w:sz w:val="20"/>
        </w:rPr>
        <w:t xml:space="preserve">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history="0" w:anchor="P43" w:tooltip="1) документ, удостоверяющий личность гражданина;">
        <w:r>
          <w:rPr>
            <w:sz w:val="20"/>
            <w:color w:val="0000ff"/>
          </w:rPr>
          <w:t xml:space="preserve">пунктах 1</w:t>
        </w:r>
      </w:hyperlink>
      <w:r>
        <w:rPr>
          <w:sz w:val="20"/>
        </w:rPr>
        <w:t xml:space="preserve"> - </w:t>
      </w:r>
      <w:hyperlink w:history="0" w:anchor="P53" w:tooltip="11)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
        <w:r>
          <w:rPr>
            <w:sz w:val="20"/>
            <w:color w:val="0000ff"/>
          </w:rPr>
          <w:t xml:space="preserve">11</w:t>
        </w:r>
      </w:hyperlink>
      <w:r>
        <w:rPr>
          <w:sz w:val="20"/>
        </w:rPr>
        <w:t xml:space="preserve">, </w:t>
      </w:r>
      <w:hyperlink w:history="0" w:anchor="P55" w:tooltip="13)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
        <w:r>
          <w:rPr>
            <w:sz w:val="20"/>
            <w:color w:val="0000ff"/>
          </w:rPr>
          <w:t xml:space="preserve">13</w:t>
        </w:r>
      </w:hyperlink>
      <w:r>
        <w:rPr>
          <w:sz w:val="20"/>
        </w:rPr>
        <w:t xml:space="preserve"> и </w:t>
      </w:r>
      <w:hyperlink w:history="0" w:anchor="P56" w:tooltip="14) документы, содержащие сведения о доходах, полученных гражданином и лицами, указанными в части 4 статьи 2 настоящего закона, за расчетный период (при отсутствии сведений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далее - ор...">
        <w:r>
          <w:rPr>
            <w:sz w:val="20"/>
            <w:color w:val="0000ff"/>
          </w:rPr>
          <w:t xml:space="preserve">14 части 1</w:t>
        </w:r>
      </w:hyperlink>
      <w:r>
        <w:rPr>
          <w:sz w:val="20"/>
        </w:rPr>
        <w:t xml:space="preserve"> настоящей статьи, а также в </w:t>
      </w:r>
      <w:hyperlink w:history="0" w:anchor="P80" w:tooltip="5. Гражданин (его представитель) вправе по собственной инициативе представить в учреждение или в многофункциональный центр указанные в пунктах 1 и 4 части 3 настоящей статьи документы, а также документы, содержащие сведения, указанные в пунктах 2, 3, 5 и 6 части 3 и в части 4 настоящей статьи.">
        <w:r>
          <w:rPr>
            <w:sz w:val="20"/>
            <w:color w:val="0000ff"/>
          </w:rPr>
          <w:t xml:space="preserve">части 5</w:t>
        </w:r>
      </w:hyperlink>
      <w:r>
        <w:rPr>
          <w:sz w:val="20"/>
        </w:rPr>
        <w:t xml:space="preserve"> настоящей статьи (за исключением документов, содержащих сведения, указанные в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5 части 3</w:t>
        </w:r>
      </w:hyperlink>
      <w:r>
        <w:rPr>
          <w:sz w:val="20"/>
        </w:rPr>
        <w:t xml:space="preserve">, в </w:t>
      </w:r>
      <w:hyperlink w:history="0" w:anchor="P77" w:tooltip="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
        <w:r>
          <w:rPr>
            <w:sz w:val="20"/>
            <w:color w:val="0000ff"/>
          </w:rPr>
          <w:t xml:space="preserve">подпунктах "д"</w:t>
        </w:r>
      </w:hyperlink>
      <w:r>
        <w:rPr>
          <w:sz w:val="20"/>
        </w:rPr>
        <w:t xml:space="preserve"> и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"ж" пункта 2 части 4</w:t>
        </w:r>
      </w:hyperlink>
      <w:r>
        <w:rPr>
          <w:sz w:val="20"/>
        </w:rPr>
        <w:t xml:space="preserve"> настоящей статьи), заверяет их, после чего подлинники документов, за исключением документов, указанных в </w:t>
      </w:r>
      <w:hyperlink w:history="0" w:anchor="P54" w:tooltip="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
        <w:r>
          <w:rPr>
            <w:sz w:val="20"/>
            <w:color w:val="0000ff"/>
          </w:rPr>
          <w:t xml:space="preserve">пунктах 12</w:t>
        </w:r>
      </w:hyperlink>
      <w:r>
        <w:rPr>
          <w:sz w:val="20"/>
        </w:rPr>
        <w:t xml:space="preserve">, </w:t>
      </w:r>
      <w:hyperlink w:history="0" w:anchor="P57" w:tooltip="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15</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w:t>
        </w:r>
      </w:hyperlink>
      <w:r>
        <w:rPr>
          <w:sz w:val="20"/>
        </w:rPr>
        <w:t xml:space="preserve">, документов, содержащих сведения, указанные в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5 части 3</w:t>
        </w:r>
      </w:hyperlink>
      <w:r>
        <w:rPr>
          <w:sz w:val="20"/>
        </w:rPr>
        <w:t xml:space="preserve">, в </w:t>
      </w:r>
      <w:hyperlink w:history="0" w:anchor="P77" w:tooltip="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
        <w:r>
          <w:rPr>
            <w:sz w:val="20"/>
            <w:color w:val="0000ff"/>
          </w:rPr>
          <w:t xml:space="preserve">подпунктах "д"</w:t>
        </w:r>
      </w:hyperlink>
      <w:r>
        <w:rPr>
          <w:sz w:val="20"/>
        </w:rPr>
        <w:t xml:space="preserve"> и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"ж" пункта 2 части 4</w:t>
        </w:r>
      </w:hyperlink>
      <w:r>
        <w:rPr>
          <w:sz w:val="20"/>
        </w:rPr>
        <w:t xml:space="preserve"> настоящей статьи, возвращаются гражданину (его представителю).</w:t>
      </w:r>
    </w:p>
    <w:p>
      <w:pPr>
        <w:pStyle w:val="0"/>
        <w:spacing w:before="200" w:line-rule="auto"/>
        <w:ind w:firstLine="540"/>
        <w:jc w:val="both"/>
      </w:pPr>
      <w:r>
        <w:rPr>
          <w:sz w:val="20"/>
        </w:rPr>
        <w:t xml:space="preserve">8. Заявление, а также документы и сведения,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 </w:t>
      </w:r>
      <w:hyperlink w:history="0" w:anchor="P80" w:tooltip="5. Гражданин (его представитель) вправе по собственной инициативе представить в учреждение или в многофункциональный центр указанные в пунктах 1 и 4 части 3 настоящей статьи документы, а также документы, содержащие сведения, указанные в пунктах 2, 3, 5 и 6 части 3 и в части 4 настоящей статьи.">
        <w:r>
          <w:rPr>
            <w:sz w:val="20"/>
            <w:color w:val="0000ff"/>
          </w:rPr>
          <w:t xml:space="preserve">5</w:t>
        </w:r>
      </w:hyperlink>
      <w:r>
        <w:rPr>
          <w:sz w:val="20"/>
        </w:rPr>
        <w:t xml:space="preserve"> настоящей статьи (далее - документы (сведения),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w:t>
      </w:r>
    </w:p>
    <w:p>
      <w:pPr>
        <w:pStyle w:val="0"/>
        <w:spacing w:before="200" w:line-rule="auto"/>
        <w:ind w:firstLine="540"/>
        <w:jc w:val="both"/>
      </w:pPr>
      <w:r>
        <w:rPr>
          <w:sz w:val="20"/>
        </w:rPr>
        <w:t xml:space="preserve">9. Направление заявления с прилагаемыми к нему документами (сведениями) в форме электронного документа посредством единого портала и (или) регионального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10.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11 настоящей статьи.</w:t>
      </w:r>
    </w:p>
    <w:p>
      <w:pPr>
        <w:pStyle w:val="0"/>
        <w:spacing w:before="200" w:line-rule="auto"/>
        <w:ind w:firstLine="540"/>
        <w:jc w:val="both"/>
      </w:pPr>
      <w:r>
        <w:rPr>
          <w:sz w:val="20"/>
        </w:rPr>
        <w:t xml:space="preserve">11. Основаниями для отказа в приеме заявления с прилагаемыми к нему документами (сведениями) являются:</w:t>
      </w:r>
    </w:p>
    <w:p>
      <w:pPr>
        <w:pStyle w:val="0"/>
        <w:spacing w:before="200" w:line-rule="auto"/>
        <w:ind w:firstLine="540"/>
        <w:jc w:val="both"/>
      </w:pPr>
      <w:r>
        <w:rPr>
          <w:sz w:val="20"/>
        </w:rPr>
        <w:t xml:space="preserve">1) неполное или некорректное заполнение полей в форме заявления, в том числе в интерактивной форме заявления на едином портале и (или) региональном портале;</w:t>
      </w:r>
    </w:p>
    <w:p>
      <w:pPr>
        <w:pStyle w:val="0"/>
        <w:spacing w:before="200" w:line-rule="auto"/>
        <w:ind w:firstLine="540"/>
        <w:jc w:val="both"/>
      </w:pPr>
      <w:r>
        <w:rPr>
          <w:sz w:val="20"/>
        </w:rPr>
        <w:t xml:space="preserve">2) истечение срока действия документа (сведений) (на день подачи заявления);</w:t>
      </w:r>
    </w:p>
    <w:p>
      <w:pPr>
        <w:pStyle w:val="0"/>
        <w:spacing w:before="200" w:line-rule="auto"/>
        <w:ind w:firstLine="540"/>
        <w:jc w:val="both"/>
      </w:pPr>
      <w:r>
        <w:rPr>
          <w:sz w:val="20"/>
        </w:rPr>
        <w:t xml:space="preserve">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лицом, не уполномоченным на осуществление таких действий;</w:t>
      </w:r>
    </w:p>
    <w:p>
      <w:pPr>
        <w:pStyle w:val="0"/>
        <w:spacing w:before="200" w:line-rule="auto"/>
        <w:ind w:firstLine="540"/>
        <w:jc w:val="both"/>
      </w:pPr>
      <w:r>
        <w:rPr>
          <w:sz w:val="20"/>
        </w:rPr>
        <w:t xml:space="preserve">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pPr>
        <w:pStyle w:val="0"/>
        <w:spacing w:before="200" w:line-rule="auto"/>
        <w:ind w:firstLine="540"/>
        <w:jc w:val="both"/>
      </w:pPr>
      <w:r>
        <w:rPr>
          <w:sz w:val="20"/>
        </w:rPr>
        <w:t xml:space="preserve">6) представление документов (сведений), не соответствующих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7) заявление с документами (сведениями) подано в электронной форме с нарушением установленных требований.</w:t>
      </w:r>
    </w:p>
    <w:p>
      <w:pPr>
        <w:pStyle w:val="0"/>
        <w:spacing w:before="200" w:line-rule="auto"/>
        <w:ind w:firstLine="540"/>
        <w:jc w:val="both"/>
      </w:pPr>
      <w:r>
        <w:rPr>
          <w:sz w:val="20"/>
        </w:rPr>
        <w:t xml:space="preserve">12. 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а также документов, указанных в </w:t>
      </w:r>
      <w:hyperlink w:history="0" w:anchor="P80" w:tooltip="5. Гражданин (его представитель) вправе по собственной инициативе представить в учреждение или в многофункциональный центр указанные в пунктах 1 и 4 части 3 настоящей статьи документы, а также документы, содержащие сведения, указанные в пунктах 2, 3, 5 и 6 части 3 и в части 4 настоящей статьи.">
        <w:r>
          <w:rPr>
            <w:sz w:val="20"/>
            <w:color w:val="0000ff"/>
          </w:rPr>
          <w:t xml:space="preserve">части 5</w:t>
        </w:r>
      </w:hyperlink>
      <w:r>
        <w:rPr>
          <w:sz w:val="20"/>
        </w:rPr>
        <w:t xml:space="preserve"> настоящей статьи, направляет заявление, документы, указанные в </w:t>
      </w:r>
      <w:hyperlink w:history="0" w:anchor="P54" w:tooltip="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
        <w:r>
          <w:rPr>
            <w:sz w:val="20"/>
            <w:color w:val="0000ff"/>
          </w:rPr>
          <w:t xml:space="preserve">пунктах 12</w:t>
        </w:r>
      </w:hyperlink>
      <w:r>
        <w:rPr>
          <w:sz w:val="20"/>
        </w:rPr>
        <w:t xml:space="preserve">, </w:t>
      </w:r>
      <w:hyperlink w:history="0" w:anchor="P57" w:tooltip="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15</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w:t>
        </w:r>
      </w:hyperlink>
      <w:r>
        <w:rPr>
          <w:sz w:val="20"/>
        </w:rPr>
        <w:t xml:space="preserve"> настоящей статьи, документы, содержащие сведения, указанные в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5 части 3</w:t>
        </w:r>
      </w:hyperlink>
      <w:r>
        <w:rPr>
          <w:sz w:val="20"/>
        </w:rPr>
        <w:t xml:space="preserve">, в </w:t>
      </w:r>
      <w:hyperlink w:history="0" w:anchor="P77" w:tooltip="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
        <w:r>
          <w:rPr>
            <w:sz w:val="20"/>
            <w:color w:val="0000ff"/>
          </w:rPr>
          <w:t xml:space="preserve">подпунктах "д"</w:t>
        </w:r>
      </w:hyperlink>
      <w:r>
        <w:rPr>
          <w:sz w:val="20"/>
        </w:rPr>
        <w:t xml:space="preserve"> и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"ж" пункта 2 части 4</w:t>
        </w:r>
      </w:hyperlink>
      <w:r>
        <w:rPr>
          <w:sz w:val="20"/>
        </w:rPr>
        <w:t xml:space="preserve"> настоящей статьи, и копии документов, указанные в </w:t>
      </w:r>
      <w:hyperlink w:history="0" w:anchor="P82" w:tooltip="7. Документы, указанные в части 1 или в частях 1 и 2 настоящей статьи, а также документы, указанные в части 5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
        <w:r>
          <w:rPr>
            <w:sz w:val="20"/>
            <w:color w:val="0000ff"/>
          </w:rPr>
          <w:t xml:space="preserve">части 7</w:t>
        </w:r>
      </w:hyperlink>
      <w:r>
        <w:rPr>
          <w:sz w:val="20"/>
        </w:rPr>
        <w:t xml:space="preserve"> настоящей статьи, в учреждение. В случаях, предусмотренных </w:t>
      </w:r>
      <w:hyperlink w:history="0" w:anchor="P61" w:tooltip="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w:r>
          <w:rPr>
            <w:sz w:val="20"/>
            <w:color w:val="0000ff"/>
          </w:rPr>
          <w:t xml:space="preserve">частями 3</w:t>
        </w:r>
      </w:hyperlink>
      <w:r>
        <w:rPr>
          <w:sz w:val="20"/>
        </w:rPr>
        <w:t xml:space="preserve"> и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4</w:t>
        </w:r>
      </w:hyperlink>
      <w:r>
        <w:rPr>
          <w:sz w:val="20"/>
        </w:rPr>
        <w:t xml:space="preserve"> настоящей статьи, указанные заявление, документы, копии документов, ответы на межведомственные запросы, указанные в </w:t>
      </w:r>
      <w:hyperlink w:history="0" w:anchor="P61" w:tooltip="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w:r>
          <w:rPr>
            <w:sz w:val="20"/>
            <w:color w:val="0000ff"/>
          </w:rPr>
          <w:t xml:space="preserve">части 3</w:t>
        </w:r>
      </w:hyperlink>
      <w:r>
        <w:rPr>
          <w:sz w:val="20"/>
        </w:rPr>
        <w:t xml:space="preserve"> настоящей статьи, а также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w:t>
        </w:r>
      </w:hyperlink>
      <w:r>
        <w:rPr>
          <w:sz w:val="20"/>
        </w:rP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13. 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и (или) регионального портала либо со дня поступления заявления в учреждение в случае его подачи через многофункциональный центр).</w:t>
      </w:r>
    </w:p>
    <w:p>
      <w:pPr>
        <w:pStyle w:val="0"/>
        <w:spacing w:before="200" w:line-rule="auto"/>
        <w:ind w:firstLine="540"/>
        <w:jc w:val="both"/>
      </w:pPr>
      <w:r>
        <w:rPr>
          <w:sz w:val="20"/>
        </w:rPr>
        <w:t xml:space="preserve">14. При направлении гражданином (его представителем) заявления посредством единого портала и (или) регионального портала учреждение в случае необходимости представления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не позднее одного рабочего дня со дня регистрации заявления направляет гражданину (его представителю) через единый портал и (или) региональный портал уведомление о необходимости представления документов.</w:t>
      </w:r>
    </w:p>
    <w:bookmarkStart w:id="97" w:name="P97"/>
    <w:bookmarkEnd w:id="97"/>
    <w:p>
      <w:pPr>
        <w:pStyle w:val="0"/>
        <w:spacing w:before="200" w:line-rule="auto"/>
        <w:ind w:firstLine="540"/>
        <w:jc w:val="both"/>
      </w:pPr>
      <w:r>
        <w:rPr>
          <w:sz w:val="20"/>
        </w:rPr>
        <w:t xml:space="preserve">15. Гражданин (его представитель) в течение пяти рабочих дней со дня получения от учреждения уведомления, указанного в части 14 настоящей статьи, представляет недостающие документы.</w:t>
      </w:r>
    </w:p>
    <w:bookmarkStart w:id="98" w:name="P98"/>
    <w:bookmarkEnd w:id="98"/>
    <w:p>
      <w:pPr>
        <w:pStyle w:val="0"/>
        <w:spacing w:before="200" w:line-rule="auto"/>
        <w:ind w:firstLine="540"/>
        <w:jc w:val="both"/>
      </w:pPr>
      <w:r>
        <w:rPr>
          <w:sz w:val="20"/>
        </w:rPr>
        <w:t xml:space="preserve">16.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
    <w:p>
      <w:pPr>
        <w:pStyle w:val="0"/>
        <w:spacing w:before="200" w:line-rule="auto"/>
        <w:ind w:firstLine="540"/>
        <w:jc w:val="both"/>
      </w:pPr>
      <w:r>
        <w:rPr>
          <w:sz w:val="20"/>
        </w:rPr>
        <w:t xml:space="preserve">17.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pPr>
        <w:pStyle w:val="0"/>
        <w:spacing w:before="200" w:line-rule="auto"/>
        <w:ind w:firstLine="540"/>
        <w:jc w:val="both"/>
      </w:pPr>
      <w:r>
        <w:rPr>
          <w:sz w:val="20"/>
        </w:rPr>
        <w:t xml:space="preserve">18. 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bookmarkStart w:id="101" w:name="P101"/>
    <w:bookmarkEnd w:id="101"/>
    <w:p>
      <w:pPr>
        <w:pStyle w:val="0"/>
        <w:spacing w:before="200" w:line-rule="auto"/>
        <w:ind w:firstLine="540"/>
        <w:jc w:val="both"/>
      </w:pPr>
      <w:r>
        <w:rPr>
          <w:sz w:val="20"/>
        </w:rPr>
        <w:t xml:space="preserve">19. Гражданин (его представитель) в течение пяти рабочих дней после получения уведомления о приостановлении рассмотрения заявления, указанного в части 18 настоящей статьи, направляет в учреждение (способом, указанным в заявлении) доработанное заявление и (или) доработанные документы (сведения).</w:t>
      </w:r>
    </w:p>
    <w:p>
      <w:pPr>
        <w:pStyle w:val="0"/>
        <w:spacing w:before="200" w:line-rule="auto"/>
        <w:ind w:firstLine="540"/>
        <w:jc w:val="both"/>
      </w:pPr>
      <w:r>
        <w:rPr>
          <w:sz w:val="20"/>
        </w:rPr>
        <w:t xml:space="preserve">20. Учреждение не позднее пяти рабочих дней, следующих за днем приема у гражданина (его представителя) заявления и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w:t>
        </w:r>
      </w:hyperlink>
      <w:r>
        <w:rPr>
          <w:sz w:val="20"/>
        </w:rPr>
        <w:t xml:space="preserve"> настоящей статьи, а также документов, указанных в </w:t>
      </w:r>
      <w:hyperlink w:history="0" w:anchor="P80" w:tooltip="5. Гражданин (его представитель) вправе по собственной инициативе представить в учреждение или в многофункциональный центр указанные в пунктах 1 и 4 части 3 настоящей статьи документы, а также документы, содержащие сведения, указанные в пунктах 2, 3, 5 и 6 части 3 и в части 4 настоящей статьи.">
        <w:r>
          <w:rPr>
            <w:sz w:val="20"/>
            <w:color w:val="0000ff"/>
          </w:rPr>
          <w:t xml:space="preserve">части 5</w:t>
        </w:r>
      </w:hyperlink>
      <w:r>
        <w:rPr>
          <w:sz w:val="20"/>
        </w:rPr>
        <w:t xml:space="preserve"> настоящей статьи, или поступления из многофункционального центра заявления, документов, указанных в </w:t>
      </w:r>
      <w:hyperlink w:history="0" w:anchor="P54" w:tooltip="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
        <w:r>
          <w:rPr>
            <w:sz w:val="20"/>
            <w:color w:val="0000ff"/>
          </w:rPr>
          <w:t xml:space="preserve">пунктах 12</w:t>
        </w:r>
      </w:hyperlink>
      <w:r>
        <w:rPr>
          <w:sz w:val="20"/>
        </w:rPr>
        <w:t xml:space="preserve">, </w:t>
      </w:r>
      <w:hyperlink w:history="0" w:anchor="P57" w:tooltip="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15</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w:t>
        </w:r>
      </w:hyperlink>
      <w:r>
        <w:rPr>
          <w:sz w:val="20"/>
        </w:rPr>
        <w:t xml:space="preserve"> настоящей статьи, документов, содержащих сведения, указанные в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5 части 3</w:t>
        </w:r>
      </w:hyperlink>
      <w:r>
        <w:rPr>
          <w:sz w:val="20"/>
        </w:rPr>
        <w:t xml:space="preserve">, в </w:t>
      </w:r>
      <w:hyperlink w:history="0" w:anchor="P77" w:tooltip="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
        <w:r>
          <w:rPr>
            <w:sz w:val="20"/>
            <w:color w:val="0000ff"/>
          </w:rPr>
          <w:t xml:space="preserve">подпунктах "д"</w:t>
        </w:r>
      </w:hyperlink>
      <w:r>
        <w:rPr>
          <w:sz w:val="20"/>
        </w:rPr>
        <w:t xml:space="preserve"> и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"ж" пункта 2 части 4</w:t>
        </w:r>
      </w:hyperlink>
      <w:r>
        <w:rPr>
          <w:sz w:val="20"/>
        </w:rPr>
        <w:t xml:space="preserve"> настоящей статьи, и копий документов, указанных в </w:t>
      </w:r>
      <w:hyperlink w:history="0" w:anchor="P82" w:tooltip="7. Документы, указанные в части 1 или в частях 1 и 2 настоящей статьи, а также документы, указанные в части 5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
        <w:r>
          <w:rPr>
            <w:sz w:val="20"/>
            <w:color w:val="0000ff"/>
          </w:rPr>
          <w:t xml:space="preserve">части 7</w:t>
        </w:r>
      </w:hyperlink>
      <w:r>
        <w:rPr>
          <w:sz w:val="20"/>
        </w:rPr>
        <w:t xml:space="preserve"> настоящей статьи, направляет их в уполномоченный орган. В случаях, предусмотренных </w:t>
      </w:r>
      <w:hyperlink w:history="0" w:anchor="P61" w:tooltip="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w:r>
          <w:rPr>
            <w:sz w:val="20"/>
            <w:color w:val="0000ff"/>
          </w:rPr>
          <w:t xml:space="preserve">частями 3</w:t>
        </w:r>
      </w:hyperlink>
      <w:r>
        <w:rPr>
          <w:sz w:val="20"/>
        </w:rPr>
        <w:t xml:space="preserve"> и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4</w:t>
        </w:r>
      </w:hyperlink>
      <w:r>
        <w:rPr>
          <w:sz w:val="20"/>
        </w:rPr>
        <w:t xml:space="preserve"> настоящей статьи, указанные заявление, документы, копии документов, ответы на межведомственные запросы, указанные в </w:t>
      </w:r>
      <w:hyperlink w:history="0" w:anchor="P61" w:tooltip="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w:r>
          <w:rPr>
            <w:sz w:val="20"/>
            <w:color w:val="0000ff"/>
          </w:rPr>
          <w:t xml:space="preserve">части 3</w:t>
        </w:r>
      </w:hyperlink>
      <w:r>
        <w:rPr>
          <w:sz w:val="20"/>
        </w:rPr>
        <w:t xml:space="preserve"> настоящей статьи, а также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w:t>
        </w:r>
      </w:hyperlink>
      <w:r>
        <w:rPr>
          <w:sz w:val="20"/>
        </w:rPr>
        <w:t xml:space="preserve"> настоящей статьи, направляются учреждением в уполномоченный орган не позднее трех рабочих дней, следующих за днем поступления всех ответов на такие межведомственные запросы и получения всех сведений, указанных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21.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pPr>
        <w:pStyle w:val="0"/>
        <w:spacing w:before="200" w:line-rule="auto"/>
        <w:ind w:firstLine="540"/>
        <w:jc w:val="both"/>
      </w:pPr>
      <w:r>
        <w:rPr>
          <w:sz w:val="20"/>
        </w:rPr>
        <w:t xml:space="preserve">22. 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места жительства (места пребывания) членов его многодетной семьи, об изменении количества лиц, зарегистрированных совместно с гражданином по месту его жительства (месту пребывания), об изменении количества лиц, зарегистрированных совместно с членами его многодетной семьи по месту их жительства (месту пребывания), об окончании военной службы по призыву членами его многодетной семьи, о завершении или досрочном прекращении обучения членов его многодетной семьи в организациях, осуществляющих образовательную деятельность, по очной форме обучения, о прекращении права собственности на жилое помещение в течение десяти календарных дней со дня наступления данных обстоятельств.</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bookmarkStart w:id="108" w:name="P108"/>
    <w:bookmarkEnd w:id="108"/>
    <w:p>
      <w:pPr>
        <w:pStyle w:val="0"/>
        <w:ind w:firstLine="540"/>
        <w:jc w:val="both"/>
      </w:pPr>
      <w:r>
        <w:rPr>
          <w:sz w:val="20"/>
        </w:rPr>
        <w:t xml:space="preserve">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pPr>
        <w:pStyle w:val="0"/>
        <w:spacing w:before="200" w:line-rule="auto"/>
        <w:ind w:firstLine="540"/>
        <w:jc w:val="both"/>
      </w:pPr>
      <w:r>
        <w:rPr>
          <w:sz w:val="20"/>
        </w:rPr>
        <w:t xml:space="preserve">2. Основаниями для отказа в назначении и выплате компенсации являются:</w:t>
      </w:r>
    </w:p>
    <w:p>
      <w:pPr>
        <w:pStyle w:val="0"/>
        <w:spacing w:before="200" w:line-rule="auto"/>
        <w:ind w:firstLine="540"/>
        <w:jc w:val="both"/>
      </w:pPr>
      <w:r>
        <w:rPr>
          <w:sz w:val="20"/>
        </w:rPr>
        <w:t xml:space="preserve">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pPr>
        <w:pStyle w:val="0"/>
        <w:spacing w:before="200" w:line-rule="auto"/>
        <w:ind w:firstLine="540"/>
        <w:jc w:val="both"/>
      </w:pPr>
      <w:r>
        <w:rPr>
          <w:sz w:val="20"/>
        </w:rPr>
        <w:t xml:space="preserve">2) несоответствие гражданина категории лиц, имеющих право на предоставление компенсации;</w:t>
      </w:r>
    </w:p>
    <w:p>
      <w:pPr>
        <w:pStyle w:val="0"/>
        <w:spacing w:before="200" w:line-rule="auto"/>
        <w:ind w:firstLine="540"/>
        <w:jc w:val="both"/>
      </w:pPr>
      <w:r>
        <w:rPr>
          <w:sz w:val="20"/>
        </w:rP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 статьи 3</w:t>
        </w:r>
      </w:hyperlink>
      <w:r>
        <w:rPr>
          <w:sz w:val="20"/>
        </w:rPr>
        <w:t xml:space="preserve"> настоящего закона, по истечении срока, предусмотренного </w:t>
      </w:r>
      <w:hyperlink w:history="0" w:anchor="P97" w:tooltip="15. Гражданин (его представитель) в течение пяти рабочих дней со дня получения от учреждения уведомления, указанного в части 14 настоящей статьи, представляет недостающие документы.">
        <w:r>
          <w:rPr>
            <w:sz w:val="20"/>
            <w:color w:val="0000ff"/>
          </w:rPr>
          <w:t xml:space="preserve">частями 15</w:t>
        </w:r>
      </w:hyperlink>
      <w:r>
        <w:rPr>
          <w:sz w:val="20"/>
        </w:rPr>
        <w:t xml:space="preserve">, </w:t>
      </w:r>
      <w:hyperlink w:history="0" w:anchor="P98" w:tooltip="16.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части 1 или в частях 1 и 2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
        <w:r>
          <w:rPr>
            <w:sz w:val="20"/>
            <w:color w:val="0000ff"/>
          </w:rPr>
          <w:t xml:space="preserve">16</w:t>
        </w:r>
      </w:hyperlink>
      <w:r>
        <w:rPr>
          <w:sz w:val="20"/>
        </w:rPr>
        <w:t xml:space="preserve"> и </w:t>
      </w:r>
      <w:hyperlink w:history="0" w:anchor="P101" w:tooltip="19. Гражданин (его представитель) в течение пяти рабочих дней после получения уведомления о приостановлении рассмотрения заявления, указанного в части 18 настоящей статьи, направляет в учреждение (способом, указанным в заявлении) доработанное заявление и (или) доработанные документы (сведения).">
        <w:r>
          <w:rPr>
            <w:sz w:val="20"/>
            <w:color w:val="0000ff"/>
          </w:rPr>
          <w:t xml:space="preserve">19 статьи 3</w:t>
        </w:r>
      </w:hyperlink>
      <w:r>
        <w:rPr>
          <w:sz w:val="20"/>
        </w:rPr>
        <w:t xml:space="preserve"> настоящего закона для представления доработанных гражданином документов;</w:t>
      </w:r>
    </w:p>
    <w:p>
      <w:pPr>
        <w:pStyle w:val="0"/>
        <w:spacing w:before="200" w:line-rule="auto"/>
        <w:ind w:firstLine="540"/>
        <w:jc w:val="both"/>
      </w:pPr>
      <w:r>
        <w:rPr>
          <w:sz w:val="20"/>
        </w:rPr>
        <w:t xml:space="preserve">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5) на день подачи заявления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pPr>
        <w:pStyle w:val="0"/>
        <w:spacing w:before="200" w:line-rule="auto"/>
        <w:ind w:firstLine="540"/>
        <w:jc w:val="both"/>
      </w:pPr>
      <w:r>
        <w:rPr>
          <w:sz w:val="20"/>
        </w:rPr>
        <w:t xml:space="preserve">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4. Уполномоченный орган в течение трех рабочих дней со дня принятия решения, указанного в </w:t>
      </w:r>
      <w:hyperlink w:history="0" w:anchor="P108"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w:t>
        </w:r>
      </w:hyperlink>
      <w:r>
        <w:rPr>
          <w:sz w:val="20"/>
        </w:rPr>
        <w:t xml:space="preserve"> настоящей статьи, направляет в учреждение заявление, документы, указанные в </w:t>
      </w:r>
      <w:hyperlink w:history="0" w:anchor="P54" w:tooltip="12)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
        <w:r>
          <w:rPr>
            <w:sz w:val="20"/>
            <w:color w:val="0000ff"/>
          </w:rPr>
          <w:t xml:space="preserve">пунктах 12</w:t>
        </w:r>
      </w:hyperlink>
      <w:r>
        <w:rPr>
          <w:sz w:val="20"/>
        </w:rPr>
        <w:t xml:space="preserve">, </w:t>
      </w:r>
      <w:hyperlink w:history="0" w:anchor="P57" w:tooltip="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15</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 статьи 3</w:t>
        </w:r>
      </w:hyperlink>
      <w:r>
        <w:rPr>
          <w:sz w:val="20"/>
        </w:rPr>
        <w:t xml:space="preserve"> настоящего закона, документы, содержащие сведения, указанные в </w:t>
      </w:r>
      <w:hyperlink w:history="0" w:anchor="P66" w:tooltip="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5 части 3</w:t>
        </w:r>
      </w:hyperlink>
      <w:r>
        <w:rPr>
          <w:sz w:val="20"/>
        </w:rPr>
        <w:t xml:space="preserve">, в </w:t>
      </w:r>
      <w:hyperlink w:history="0" w:anchor="P77" w:tooltip="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
        <w:r>
          <w:rPr>
            <w:sz w:val="20"/>
            <w:color w:val="0000ff"/>
          </w:rPr>
          <w:t xml:space="preserve">подпунктах "д"</w:t>
        </w:r>
      </w:hyperlink>
      <w:r>
        <w:rPr>
          <w:sz w:val="20"/>
        </w:rPr>
        <w:t xml:space="preserve"> и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"ж" пункта 2 части 4 статьи 3</w:t>
        </w:r>
      </w:hyperlink>
      <w:r>
        <w:rPr>
          <w:sz w:val="20"/>
        </w:rPr>
        <w:t xml:space="preserve"> настоящего закона, копии документов, указанные в </w:t>
      </w:r>
      <w:hyperlink w:history="0" w:anchor="P82" w:tooltip="7. Документы, указанные в части 1 или в частях 1 и 2 настоящей статьи, а также документы, указанные в части 5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
        <w:r>
          <w:rPr>
            <w:sz w:val="20"/>
            <w:color w:val="0000ff"/>
          </w:rPr>
          <w:t xml:space="preserve">части 7 статьи 3</w:t>
        </w:r>
      </w:hyperlink>
      <w:r>
        <w:rPr>
          <w:sz w:val="20"/>
        </w:rPr>
        <w:t xml:space="preserve"> настоящего закона, все ответы на межведомственные запросы, указанные в </w:t>
      </w:r>
      <w:hyperlink w:history="0" w:anchor="P61" w:tooltip="3. Учреждение или многофункциональный центр в срок, не превышающий тре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w:r>
          <w:rPr>
            <w:sz w:val="20"/>
            <w:color w:val="0000ff"/>
          </w:rPr>
          <w:t xml:space="preserve">части 3 статьи 3</w:t>
        </w:r>
      </w:hyperlink>
      <w:r>
        <w:rPr>
          <w:sz w:val="20"/>
        </w:rPr>
        <w:t xml:space="preserve"> настоящего закона, все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а также решение, указанное в </w:t>
      </w:r>
      <w:hyperlink w:history="0" w:anchor="P108"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5. На каждого гражданина, которому назначена компенсация либо отказано в ее назначении, учреждением формируется личное дело.</w:t>
      </w:r>
    </w:p>
    <w:p>
      <w:pPr>
        <w:pStyle w:val="0"/>
        <w:spacing w:before="200" w:line-rule="auto"/>
        <w:ind w:firstLine="540"/>
        <w:jc w:val="both"/>
      </w:pPr>
      <w:r>
        <w:rPr>
          <w:sz w:val="20"/>
        </w:rPr>
        <w:t xml:space="preserve">6. Назначение и выплата компенсации производятся по месту жительства (месту пребывания) гражданина на территории Смоленской области.</w:t>
      </w:r>
    </w:p>
    <w:p>
      <w:pPr>
        <w:pStyle w:val="0"/>
        <w:spacing w:before="200" w:line-rule="auto"/>
        <w:ind w:firstLine="540"/>
        <w:jc w:val="both"/>
      </w:pPr>
      <w:r>
        <w:rPr>
          <w:sz w:val="20"/>
        </w:rPr>
        <w:t xml:space="preserve">7. Компенсация назначается гражданину с даты обращения за ее назначением и выплатой, за исключением случаев, предусмотренных частью 8 настоящей статьи и </w:t>
      </w:r>
      <w:hyperlink w:history="0" w:anchor="P200" w:tooltip="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пунктом 4 части 1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
        <w:r>
          <w:rPr>
            <w:sz w:val="20"/>
            <w:color w:val="0000ff"/>
          </w:rPr>
          <w:t xml:space="preserve">частями 7</w:t>
        </w:r>
      </w:hyperlink>
      <w:r>
        <w:rPr>
          <w:sz w:val="20"/>
        </w:rPr>
        <w:t xml:space="preserve"> и </w:t>
      </w:r>
      <w:hyperlink w:history="0" w:anchor="P201" w:tooltip="8. При прекращении выплаты компенсации гражданину на основании пунктов 1 - 3 и 5 части 1 настоящей статьи другой родитель (усыновитель, опекун, попечитель, приемный родитель) вправе обратиться за ее предоставлением. При этом компенсация назначается и выплачивается другому родителю (усыновителю, опекуну, попечителю, приемному родителю) со дня прекращения выплаты компенсации гражданину с учетом норм настоящего закона.">
        <w:r>
          <w:rPr>
            <w:sz w:val="20"/>
            <w:color w:val="0000ff"/>
          </w:rPr>
          <w:t xml:space="preserve">8 статьи 7</w:t>
        </w:r>
      </w:hyperlink>
      <w:r>
        <w:rPr>
          <w:sz w:val="20"/>
        </w:rPr>
        <w:t xml:space="preserve"> настоящего закона.</w:t>
      </w:r>
    </w:p>
    <w:p>
      <w:pPr>
        <w:pStyle w:val="0"/>
        <w:spacing w:before="200" w:line-rule="auto"/>
        <w:ind w:firstLine="540"/>
        <w:jc w:val="both"/>
      </w:pPr>
      <w:r>
        <w:rPr>
          <w:sz w:val="20"/>
        </w:rPr>
        <w:t xml:space="preserve">8. 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в виде компенсации расходов на оплату жилых помещений и коммунальных услуг,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 территории Смоленской области.</w:t>
      </w:r>
    </w:p>
    <w:p>
      <w:pPr>
        <w:pStyle w:val="0"/>
        <w:spacing w:before="200" w:line-rule="auto"/>
        <w:ind w:firstLine="540"/>
        <w:jc w:val="both"/>
      </w:pPr>
      <w:r>
        <w:rPr>
          <w:sz w:val="20"/>
        </w:rPr>
        <w:t xml:space="preserve">9. 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pPr>
        <w:pStyle w:val="0"/>
        <w:spacing w:before="200" w:line-rule="auto"/>
        <w:ind w:firstLine="540"/>
        <w:jc w:val="both"/>
      </w:pPr>
      <w:r>
        <w:rPr>
          <w:sz w:val="20"/>
        </w:rPr>
        <w:t xml:space="preserve">10. Информация о принятом решении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w:history="0" r:id="rId12"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bookmarkStart w:id="126" w:name="P126"/>
    <w:bookmarkEnd w:id="126"/>
    <w:p>
      <w:pPr>
        <w:pStyle w:val="0"/>
        <w:ind w:firstLine="540"/>
        <w:jc w:val="both"/>
      </w:pPr>
      <w:r>
        <w:rPr>
          <w:sz w:val="20"/>
        </w:rPr>
        <w:t xml:space="preserve">1. Для определения размера компенсации используются получаемые ежемесячно уполномоченным органом от наймодателей,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наймодатели и организации), на основании заключенных уполномоченным органом с наймодателями и организациями соглашений об информационном обмене сведения о расходах гражданина и лиц, зарегистрированных совместно с гражданином по месту его жительства (месту пребывания), на оплату жилого помещения и коммунальных услуг, сведения о расходах членов его многодетной семьи и лиц, зарегистрированных совместно с ними по месту их жительства (месту пребывания), на оплату жилого помещения и коммунальных услуг, о количестве лиц, зарегистрированных совместно с гражданином по месту его жительства (месту пребывания), о количестве лиц, зарегистрированных совместно с членами его многодетной семьи по месту их жительства (месту пребывания), об общей площади жилого помещения, в котором гражданин и лица, проживающие совместно с ним, зарегистрированы по месту его жительства (месту пребывания), об общей площади жилого помещения, в котором члены его многодетной семьи и лица, проживающие совместно с ними, зарегистрированы по месту их жительства (месту пребывания), иная информация.</w:t>
      </w:r>
    </w:p>
    <w:p>
      <w:pPr>
        <w:pStyle w:val="0"/>
        <w:spacing w:before="200" w:line-rule="auto"/>
        <w:ind w:firstLine="540"/>
        <w:jc w:val="both"/>
      </w:pPr>
      <w:r>
        <w:rPr>
          <w:sz w:val="20"/>
        </w:rPr>
        <w:t xml:space="preserve">2. Расчет компенсации производится помесячно, при этом учитываются виды коммунальных услуг и размеры платежей по оплате жилого помещения и коммунальных услуг, начисляемые гражданину наймодателями и организациями за каждый конкретный месяц.</w:t>
      </w:r>
    </w:p>
    <w:p>
      <w:pPr>
        <w:pStyle w:val="0"/>
        <w:spacing w:before="200" w:line-rule="auto"/>
        <w:ind w:firstLine="540"/>
        <w:jc w:val="both"/>
      </w:pPr>
      <w:r>
        <w:rPr>
          <w:sz w:val="20"/>
        </w:rPr>
        <w:t xml:space="preserve">3. Размер компенсации по оплате бытового газа в баллонах равен 30 процентам стоимости бытового газа в баллонах в пределах нормативов потребления коммунальной услуги по газоснабжению (сжиженный углеводородный газ) на территории Смоленской области, утвержденных уполномоченным исполнительным органом Смоленской области в сфере государственного регулирования цен (тарифов).</w:t>
      </w:r>
    </w:p>
    <w:p>
      <w:pPr>
        <w:pStyle w:val="0"/>
        <w:spacing w:before="200" w:line-rule="auto"/>
        <w:ind w:firstLine="540"/>
        <w:jc w:val="both"/>
      </w:pPr>
      <w:r>
        <w:rPr>
          <w:sz w:val="20"/>
        </w:rPr>
        <w:t xml:space="preserve">4. Размер компенсации по оплате твердого топлива равен 30 процентам стоимости твердого топлива, ежегодно приобретаемого в пределах норм, установленных для продажи населению. Тариф за единицу объема твердого топлива принимается на момент подачи гражданином (его представителем) заявления.</w:t>
      </w:r>
    </w:p>
    <w:p>
      <w:pPr>
        <w:pStyle w:val="0"/>
        <w:spacing w:before="200" w:line-rule="auto"/>
        <w:ind w:firstLine="540"/>
        <w:jc w:val="both"/>
      </w:pPr>
      <w:r>
        <w:rPr>
          <w:sz w:val="20"/>
        </w:rPr>
        <w:t xml:space="preserve">5. Выплата компенсации по оплате твердого топлива производится ежемесячно равными долями пропорционально количеству месяцев в году.</w:t>
      </w:r>
    </w:p>
    <w:p>
      <w:pPr>
        <w:pStyle w:val="0"/>
        <w:spacing w:before="200" w:line-rule="auto"/>
        <w:ind w:firstLine="540"/>
        <w:jc w:val="both"/>
      </w:pPr>
      <w:r>
        <w:rPr>
          <w:sz w:val="20"/>
        </w:rPr>
        <w:t xml:space="preserve">6. При использовании гражданином для отопления жилого помещения двух и более видов топлива (газ, различные виды твердого топлива) при исчислении расходов на оплату коммунальных услуг принимается к расчету стоимость одного вида топлива.</w:t>
      </w:r>
    </w:p>
    <w:p>
      <w:pPr>
        <w:pStyle w:val="0"/>
        <w:spacing w:before="200" w:line-rule="auto"/>
        <w:ind w:firstLine="540"/>
        <w:jc w:val="both"/>
      </w:pPr>
      <w:r>
        <w:rPr>
          <w:sz w:val="20"/>
        </w:rPr>
        <w:t xml:space="preserve">7. 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с месяца, следующего за месяцем, в котором гражданин (его представитель) обратился с соответствующим заявлением в учреждение по месту жительства (месту пребывания) гражданина либо в многофункциональный центр по месту жительства (месту пребывания) гражданина.</w:t>
      </w:r>
    </w:p>
    <w:p>
      <w:pPr>
        <w:pStyle w:val="0"/>
        <w:spacing w:before="200" w:line-rule="auto"/>
        <w:ind w:firstLine="540"/>
        <w:jc w:val="both"/>
      </w:pPr>
      <w:r>
        <w:rPr>
          <w:sz w:val="20"/>
        </w:rPr>
        <w:t xml:space="preserve">8. Многофункциональный центр не позднее рабочего дня, следующего за днем приема у гражданина (его представителя) заявления, указанного в части 7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части 7 настоящей статьи, направляет его в уполномоченный орган.</w:t>
      </w:r>
    </w:p>
    <w:p>
      <w:pPr>
        <w:pStyle w:val="0"/>
        <w:spacing w:before="200" w:line-rule="auto"/>
        <w:ind w:firstLine="540"/>
        <w:jc w:val="both"/>
      </w:pPr>
      <w:r>
        <w:rPr>
          <w:sz w:val="20"/>
        </w:rPr>
        <w:t xml:space="preserve">9.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pPr>
        <w:pStyle w:val="0"/>
        <w:spacing w:before="200" w:line-rule="auto"/>
        <w:ind w:firstLine="540"/>
        <w:jc w:val="both"/>
      </w:pPr>
      <w:r>
        <w:rPr>
          <w:sz w:val="20"/>
        </w:rPr>
        <w:t xml:space="preserve">10. Выплата компенсации производится ежемесячно не позднее 23-го числа месяца, следующего за месяцем, в котором уполномоченный орган получил сведения и иную информацию, указанные в </w:t>
      </w:r>
      <w:hyperlink w:history="0" w:anchor="P126" w:tooltip="1. Для определения размера компенсации используются получаемые ежемесячно уполномоченным органом от наймодателей,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ой некомм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11. Доставка компенсации гражданину осуществляется за счет средств областного бюджета.</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1. Выплата компенсации гражданину приостанавливается в следующих случаях:</w:t>
      </w:r>
    </w:p>
    <w:bookmarkStart w:id="141" w:name="P141"/>
    <w:bookmarkEnd w:id="141"/>
    <w:p>
      <w:pPr>
        <w:pStyle w:val="0"/>
        <w:spacing w:before="200" w:line-rule="auto"/>
        <w:ind w:firstLine="540"/>
        <w:jc w:val="both"/>
      </w:pPr>
      <w:r>
        <w:rPr>
          <w:sz w:val="20"/>
        </w:rPr>
        <w:t xml:space="preserve">1) изменения места жительства (места пребывания) гражданина в пределах территории Смоленской области;</w:t>
      </w:r>
    </w:p>
    <w:bookmarkStart w:id="142" w:name="P142"/>
    <w:bookmarkEnd w:id="142"/>
    <w:p>
      <w:pPr>
        <w:pStyle w:val="0"/>
        <w:spacing w:before="200" w:line-rule="auto"/>
        <w:ind w:firstLine="540"/>
        <w:jc w:val="both"/>
      </w:pPr>
      <w:r>
        <w:rPr>
          <w:sz w:val="20"/>
        </w:rPr>
        <w:t xml:space="preserve">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bookmarkStart w:id="143" w:name="P143"/>
    <w:bookmarkEnd w:id="143"/>
    <w:p>
      <w:pPr>
        <w:pStyle w:val="0"/>
        <w:spacing w:before="200" w:line-rule="auto"/>
        <w:ind w:firstLine="540"/>
        <w:jc w:val="both"/>
      </w:pPr>
      <w:r>
        <w:rPr>
          <w:sz w:val="20"/>
        </w:rPr>
        <w:t xml:space="preserve">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w:t>
      </w:r>
    </w:p>
    <w:p>
      <w:pPr>
        <w:pStyle w:val="0"/>
        <w:spacing w:before="200" w:line-rule="auto"/>
        <w:ind w:firstLine="540"/>
        <w:jc w:val="both"/>
      </w:pPr>
      <w:r>
        <w:rPr>
          <w:sz w:val="20"/>
        </w:rPr>
        <w:t xml:space="preserve">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pPr>
        <w:pStyle w:val="0"/>
        <w:spacing w:before="200" w:line-rule="auto"/>
        <w:ind w:firstLine="540"/>
        <w:jc w:val="both"/>
      </w:pPr>
      <w:r>
        <w:rPr>
          <w:sz w:val="20"/>
        </w:rPr>
        <w:t xml:space="preserve">4. Выплата компенсации приостанавливается с 1-го числа месяца, следующего за месяцем, в котором наступили обстоятельства, указанные в </w:t>
      </w:r>
      <w:hyperlink w:history="0" w:anchor="P141" w:tooltip="1) изменения места жительства (места пребывания) гражданина в пределах территории Смоленской области;">
        <w:r>
          <w:rPr>
            <w:sz w:val="20"/>
            <w:color w:val="0000ff"/>
          </w:rPr>
          <w:t xml:space="preserve">пункте 1 части 1</w:t>
        </w:r>
      </w:hyperlink>
      <w:r>
        <w:rPr>
          <w:sz w:val="20"/>
        </w:rPr>
        <w:t xml:space="preserve"> настоящей статьи.</w:t>
      </w:r>
    </w:p>
    <w:p>
      <w:pPr>
        <w:pStyle w:val="0"/>
        <w:spacing w:before="200" w:line-rule="auto"/>
        <w:ind w:firstLine="540"/>
        <w:jc w:val="both"/>
      </w:pPr>
      <w:r>
        <w:rPr>
          <w:sz w:val="20"/>
        </w:rP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history="0" w:anchor="P142" w:tooltip="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пункте 2 части 1</w:t>
        </w:r>
      </w:hyperlink>
      <w:r>
        <w:rPr>
          <w:sz w:val="20"/>
        </w:rPr>
        <w:t xml:space="preserve"> настоящей статьи.</w:t>
      </w:r>
    </w:p>
    <w:bookmarkStart w:id="147" w:name="P147"/>
    <w:bookmarkEnd w:id="147"/>
    <w:p>
      <w:pPr>
        <w:pStyle w:val="0"/>
        <w:spacing w:before="200" w:line-rule="auto"/>
        <w:ind w:firstLine="540"/>
        <w:jc w:val="both"/>
      </w:pPr>
      <w:r>
        <w:rPr>
          <w:sz w:val="20"/>
        </w:rPr>
        <w:t xml:space="preserve">6. Для возобновления выплаты компенсации в случае ее приостановления в соответствии с </w:t>
      </w:r>
      <w:hyperlink w:history="0" w:anchor="P141" w:tooltip="1) изменения места жительства (места пребывания) гражданина в пределах территории Смоленской области;">
        <w:r>
          <w:rPr>
            <w:sz w:val="20"/>
            <w:color w:val="0000ff"/>
          </w:rPr>
          <w:t xml:space="preserve">пунктом 1 части 1</w:t>
        </w:r>
      </w:hyperlink>
      <w:r>
        <w:rPr>
          <w:sz w:val="20"/>
        </w:rP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и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или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и </w:t>
      </w:r>
      <w:hyperlink w:history="0" w:anchor="P60" w:tooltip="2. В случае если член многодетной семьи не зарегистрирован совместно с гражданином по месту его жительства (месту пребывания), для назначения и выплаты компенсации гражданин или его представитель представляет в учреждение по месту регистрации указанного члена многодетной семьи или в многофункциональный центр по месту регистрации указанного члена многодетной семьи заявление в письменной форме с указанием всех лиц, зарегистрированных совместно с данным членом многодетной семьи, и документы, указанные в пун...">
        <w:r>
          <w:rPr>
            <w:sz w:val="20"/>
            <w:color w:val="0000ff"/>
          </w:rPr>
          <w:t xml:space="preserve">2 статьи 3</w:t>
        </w:r>
      </w:hyperlink>
      <w:r>
        <w:rPr>
          <w:sz w:val="20"/>
        </w:rPr>
        <w:t xml:space="preserve"> настоящего закона (за исключением документов, указанных в </w:t>
      </w:r>
      <w:hyperlink w:history="0" w:anchor="P44" w:tooltip="2) документ об отнесении гражданина и совместно проживающих с ним лиц к членам многодетной семьи (в случае отсутствия сведений в государственной информационной системе &quot;Единая централизованная цифровая платформа в социальной сфере&quot;);">
        <w:r>
          <w:rPr>
            <w:sz w:val="20"/>
            <w:color w:val="0000ff"/>
          </w:rPr>
          <w:t xml:space="preserve">пунктах 2</w:t>
        </w:r>
      </w:hyperlink>
      <w:r>
        <w:rPr>
          <w:sz w:val="20"/>
        </w:rPr>
        <w:t xml:space="preserve"> - </w:t>
      </w:r>
      <w:hyperlink w:history="0" w:anchor="P47" w:tooltip="5)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части 6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
        <w:r>
          <w:rPr>
            <w:sz w:val="20"/>
            <w:color w:val="0000ff"/>
          </w:rPr>
          <w:t xml:space="preserve">5</w:t>
        </w:r>
      </w:hyperlink>
      <w:r>
        <w:rPr>
          <w:sz w:val="20"/>
        </w:rPr>
        <w:t xml:space="preserve">, </w:t>
      </w:r>
      <w:hyperlink w:history="0" w:anchor="P57" w:tooltip="15)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15</w:t>
        </w:r>
      </w:hyperlink>
      <w:r>
        <w:rPr>
          <w:sz w:val="20"/>
        </w:rPr>
        <w:t xml:space="preserve"> - </w:t>
      </w:r>
      <w:hyperlink w:history="0" w:anchor="P59" w:tooltip="17) документ, подтверждающий факт обучения детей в возрасте до 23 лет в организациях, осуществляющих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
        <w:r>
          <w:rPr>
            <w:sz w:val="20"/>
            <w:color w:val="0000ff"/>
          </w:rPr>
          <w:t xml:space="preserve">17 части 1 статьи 3</w:t>
        </w:r>
      </w:hyperlink>
      <w:r>
        <w:rPr>
          <w:sz w:val="20"/>
        </w:rPr>
        <w:t xml:space="preserve"> настоящего закона, представленных ранее для назначения и выплаты компенсации).</w:t>
      </w:r>
    </w:p>
    <w:bookmarkStart w:id="148" w:name="P148"/>
    <w:bookmarkEnd w:id="148"/>
    <w:p>
      <w:pPr>
        <w:pStyle w:val="0"/>
        <w:spacing w:before="200" w:line-rule="auto"/>
        <w:ind w:firstLine="540"/>
        <w:jc w:val="both"/>
      </w:pPr>
      <w:r>
        <w:rPr>
          <w:sz w:val="20"/>
        </w:rPr>
        <w:t xml:space="preserve">7. Для возобновления выплаты компенсации в случае ее приостановления в соответствии с </w:t>
      </w:r>
      <w:hyperlink w:history="0" w:anchor="P142" w:tooltip="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пунктом 2 части 1</w:t>
        </w:r>
      </w:hyperlink>
      <w:r>
        <w:rPr>
          <w:sz w:val="20"/>
        </w:rP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w:t>
      </w:r>
    </w:p>
    <w:bookmarkStart w:id="149" w:name="P149"/>
    <w:bookmarkEnd w:id="149"/>
    <w:p>
      <w:pPr>
        <w:pStyle w:val="0"/>
        <w:spacing w:before="200" w:line-rule="auto"/>
        <w:ind w:firstLine="540"/>
        <w:jc w:val="both"/>
      </w:pPr>
      <w:r>
        <w:rPr>
          <w:sz w:val="20"/>
        </w:rPr>
        <w:t xml:space="preserve">8. В случае, предусмотренном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частью 6</w:t>
        </w:r>
      </w:hyperlink>
      <w:r>
        <w:rPr>
          <w:sz w:val="20"/>
        </w:rPr>
        <w:t xml:space="preserve">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hyperlink w:history="0" w:anchor="P62"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пунктах 1</w:t>
        </w:r>
      </w:hyperlink>
      <w:r>
        <w:rPr>
          <w:sz w:val="20"/>
        </w:rPr>
        <w:t xml:space="preserve"> - </w:t>
      </w:r>
      <w:hyperlink w:history="0" w:anchor="P65" w:tooltip="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
        <w:r>
          <w:rPr>
            <w:sz w:val="20"/>
            <w:color w:val="0000ff"/>
          </w:rPr>
          <w:t xml:space="preserve">4 части 3 статьи 3</w:t>
        </w:r>
      </w:hyperlink>
      <w:r>
        <w:rPr>
          <w:sz w:val="20"/>
        </w:rPr>
        <w:t xml:space="preserve"> настоящего закона, а также запрашивают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history="0" w:anchor="P62"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пунктах 1</w:t>
        </w:r>
      </w:hyperlink>
      <w:r>
        <w:rPr>
          <w:sz w:val="20"/>
        </w:rPr>
        <w:t xml:space="preserve"> и </w:t>
      </w:r>
      <w:hyperlink w:history="0" w:anchor="P65" w:tooltip="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
        <w:r>
          <w:rPr>
            <w:sz w:val="20"/>
            <w:color w:val="0000ff"/>
          </w:rPr>
          <w:t xml:space="preserve">4 части 3 статьи 3</w:t>
        </w:r>
      </w:hyperlink>
      <w:r>
        <w:rPr>
          <w:sz w:val="20"/>
        </w:rPr>
        <w:t xml:space="preserve"> настоящего закона, и документы, содержащие сведения, указанные в </w:t>
      </w:r>
      <w:hyperlink w:history="0" w:anchor="P63" w:tooltip="2)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
        <w:r>
          <w:rPr>
            <w:sz w:val="20"/>
            <w:color w:val="0000ff"/>
          </w:rPr>
          <w:t xml:space="preserve">пунктах 2</w:t>
        </w:r>
      </w:hyperlink>
      <w:r>
        <w:rPr>
          <w:sz w:val="20"/>
        </w:rPr>
        <w:t xml:space="preserve"> и </w:t>
      </w:r>
      <w:hyperlink w:history="0" w:anchor="P64" w:tooltip="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
        <w:r>
          <w:rPr>
            <w:sz w:val="20"/>
            <w:color w:val="0000ff"/>
          </w:rPr>
          <w:t xml:space="preserve">3 части 3</w:t>
        </w:r>
      </w:hyperlink>
      <w:r>
        <w:rPr>
          <w:sz w:val="20"/>
        </w:rPr>
        <w:t xml:space="preserve"> и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w:t>
      </w:r>
    </w:p>
    <w:bookmarkStart w:id="150" w:name="P150"/>
    <w:bookmarkEnd w:id="150"/>
    <w:p>
      <w:pPr>
        <w:pStyle w:val="0"/>
        <w:spacing w:before="200" w:line-rule="auto"/>
        <w:ind w:firstLine="540"/>
        <w:jc w:val="both"/>
      </w:pPr>
      <w:r>
        <w:rPr>
          <w:sz w:val="20"/>
        </w:rPr>
        <w:t xml:space="preserve">9. В случае, предусмотренном </w:t>
      </w:r>
      <w:hyperlink w:history="0" w:anchor="P148"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частью 7</w:t>
        </w:r>
      </w:hyperlink>
      <w:r>
        <w:rPr>
          <w:sz w:val="20"/>
        </w:rPr>
        <w:t xml:space="preserve">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подпункте "ж" пункта 2 части 4 статьи 3</w:t>
        </w:r>
      </w:hyperlink>
      <w:r>
        <w:rPr>
          <w:sz w:val="20"/>
        </w:rP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history="0" w:anchor="P79" w:tooltip="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подпункте "ж" пункта 2 части 4 статьи 3</w:t>
        </w:r>
      </w:hyperlink>
      <w:r>
        <w:rPr>
          <w:sz w:val="20"/>
        </w:rPr>
        <w:t xml:space="preserve"> настоящего закона.</w:t>
      </w:r>
    </w:p>
    <w:bookmarkStart w:id="151" w:name="P151"/>
    <w:bookmarkEnd w:id="151"/>
    <w:p>
      <w:pPr>
        <w:pStyle w:val="0"/>
        <w:spacing w:before="200" w:line-rule="auto"/>
        <w:ind w:firstLine="540"/>
        <w:jc w:val="both"/>
      </w:pPr>
      <w:r>
        <w:rPr>
          <w:sz w:val="20"/>
        </w:rPr>
        <w:t xml:space="preserve">10. Документы (сведения), указанные соответственно в частях 6, 8 и 9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документа, указанного в пункте 12 части 1 статьи 3 настоящего закона, документов, содержащих сведения, указанные в подпунктах "д" и "ж" пункта 2 части 4 статьи 3 настоящего закона, возвращаются гражданину (его представителю).</w:t>
      </w:r>
    </w:p>
    <w:p>
      <w:pPr>
        <w:pStyle w:val="0"/>
        <w:spacing w:before="200" w:line-rule="auto"/>
        <w:ind w:firstLine="540"/>
        <w:jc w:val="both"/>
      </w:pPr>
      <w:r>
        <w:rPr>
          <w:sz w:val="20"/>
        </w:rPr>
        <w:t xml:space="preserve">11. Заявление и документы (сведения), указанные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могут быть направлены гражданином (его представителем) в форме электронного документа с использованием единого портала и (или) регионального портала.</w:t>
      </w:r>
    </w:p>
    <w:p>
      <w:pPr>
        <w:pStyle w:val="0"/>
        <w:spacing w:before="200" w:line-rule="auto"/>
        <w:ind w:firstLine="540"/>
        <w:jc w:val="both"/>
      </w:pPr>
      <w:r>
        <w:rPr>
          <w:sz w:val="20"/>
        </w:rPr>
        <w:t xml:space="preserve">12. Направление заявления и документов (сведений),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в форме электронного документа посредством единого портала и (или) регионального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13. Работник учреждения или работник многофункционального центра осуществляет проверку представленных (направленных) гражданином (его представителем) заявления и документов (сведений), указанных соответственно в частях 6 - 9 настоящей статьи, на отсутствие оснований для отказа в их приеме, предусмотренных частью 14 настоящей статьи.</w:t>
      </w:r>
    </w:p>
    <w:p>
      <w:pPr>
        <w:pStyle w:val="0"/>
        <w:spacing w:before="200" w:line-rule="auto"/>
        <w:ind w:firstLine="540"/>
        <w:jc w:val="both"/>
      </w:pPr>
      <w:r>
        <w:rPr>
          <w:sz w:val="20"/>
        </w:rPr>
        <w:t xml:space="preserve">14. Основаниями для отказа в приеме заявления и документов (сведений),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являются:</w:t>
      </w:r>
    </w:p>
    <w:p>
      <w:pPr>
        <w:pStyle w:val="0"/>
        <w:spacing w:before="200" w:line-rule="auto"/>
        <w:ind w:firstLine="540"/>
        <w:jc w:val="both"/>
      </w:pPr>
      <w:r>
        <w:rPr>
          <w:sz w:val="20"/>
        </w:rPr>
        <w:t xml:space="preserve">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 и (или) региональном портале;</w:t>
      </w:r>
    </w:p>
    <w:p>
      <w:pPr>
        <w:pStyle w:val="0"/>
        <w:spacing w:before="200" w:line-rule="auto"/>
        <w:ind w:firstLine="540"/>
        <w:jc w:val="both"/>
      </w:pPr>
      <w:r>
        <w:rPr>
          <w:sz w:val="20"/>
        </w:rPr>
        <w:t xml:space="preserve">2) истечение срока действия документа (сведений) (на день подачи заявления о возобновлении выплаты компенсации);</w:t>
      </w:r>
    </w:p>
    <w:p>
      <w:pPr>
        <w:pStyle w:val="0"/>
        <w:spacing w:before="200" w:line-rule="auto"/>
        <w:ind w:firstLine="540"/>
        <w:jc w:val="both"/>
      </w:pPr>
      <w:r>
        <w:rPr>
          <w:sz w:val="20"/>
        </w:rPr>
        <w:t xml:space="preserve">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о возобновлении выплаты компенсации лицом, не уполномоченным на осуществление таких действий;</w:t>
      </w:r>
    </w:p>
    <w:p>
      <w:pPr>
        <w:pStyle w:val="0"/>
        <w:spacing w:before="200" w:line-rule="auto"/>
        <w:ind w:firstLine="540"/>
        <w:jc w:val="both"/>
      </w:pPr>
      <w:r>
        <w:rPr>
          <w:sz w:val="20"/>
        </w:rPr>
        <w:t xml:space="preserve">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pPr>
        <w:pStyle w:val="0"/>
        <w:spacing w:before="200" w:line-rule="auto"/>
        <w:ind w:firstLine="540"/>
        <w:jc w:val="both"/>
      </w:pPr>
      <w:r>
        <w:rPr>
          <w:sz w:val="20"/>
        </w:rPr>
        <w:t xml:space="preserve">6) представление документов (сведений), не соответствующих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7) заявление о возобновлении выплаты компенсации с документами (сведениями) подано в электронной форме с нарушением установленных требований.</w:t>
      </w:r>
    </w:p>
    <w:p>
      <w:pPr>
        <w:pStyle w:val="0"/>
        <w:spacing w:before="200" w:line-rule="auto"/>
        <w:ind w:firstLine="540"/>
        <w:jc w:val="both"/>
      </w:pPr>
      <w:r>
        <w:rPr>
          <w:sz w:val="20"/>
        </w:rPr>
        <w:t xml:space="preserve">15. Многофункциональный центр не позднее рабочего дня, следующего за днем приема у гражданина (его представителя) заявления и документов (сведений),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направляет их и копии документов, указанных в </w:t>
      </w:r>
      <w:hyperlink w:history="0" w:anchor="P151" w:tooltip="10. Документы (сведения), указанные соответственно в частях 6, 8 и 9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а, указанного в пункте 12 части 1 статьи 3 настоящего закона, документов, содержащих сведения, указанные в подпунктах &quot;д&quot; и &quot;ж&quot; пункта 2 части 4 статьи 3 настоящего закона, возвращаются гражда...">
        <w:r>
          <w:rPr>
            <w:sz w:val="20"/>
            <w:color w:val="0000ff"/>
          </w:rPr>
          <w:t xml:space="preserve">части 10</w:t>
        </w:r>
      </w:hyperlink>
      <w:r>
        <w:rPr>
          <w:sz w:val="20"/>
        </w:rPr>
        <w:t xml:space="preserve"> настоящей статьи, в учреждение. В случаях, предусмотренных </w:t>
      </w:r>
      <w:hyperlink w:history="0" w:anchor="P149" w:tooltip="8. В случае, предусмотренном частью 6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 4 части 3 статьи 3 настоящего закона, а также запрашивают сведения, ука...">
        <w:r>
          <w:rPr>
            <w:sz w:val="20"/>
            <w:color w:val="0000ff"/>
          </w:rPr>
          <w:t xml:space="preserve">частями 8</w:t>
        </w:r>
      </w:hyperlink>
      <w:r>
        <w:rPr>
          <w:sz w:val="20"/>
        </w:rPr>
        <w:t xml:space="preserve"> и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указанные заявление, документы, копии документов,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а также ответы на межведомственные запросы, указанные в </w:t>
      </w:r>
      <w:hyperlink w:history="0" w:anchor="P149" w:tooltip="8. В случае, предусмотренном частью 6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 4 части 3 статьи 3 настоящего закона, а также запрашивают сведения, ука...">
        <w:r>
          <w:rPr>
            <w:sz w:val="20"/>
            <w:color w:val="0000ff"/>
          </w:rPr>
          <w:t xml:space="preserve">части 8</w:t>
        </w:r>
      </w:hyperlink>
      <w:r>
        <w:rPr>
          <w:sz w:val="20"/>
        </w:rPr>
        <w:t xml:space="preserve"> настоящей статьи, направляются многофункциональным центром в учреждение не позднее рабочего дня, следующего за днем получения всех сведений, указанных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поступления всех ответов на такие межведомственные запросы.</w:t>
      </w:r>
    </w:p>
    <w:p>
      <w:pPr>
        <w:pStyle w:val="0"/>
        <w:spacing w:before="200" w:line-rule="auto"/>
        <w:ind w:firstLine="540"/>
        <w:jc w:val="both"/>
      </w:pPr>
      <w:r>
        <w:rPr>
          <w:sz w:val="20"/>
        </w:rPr>
        <w:t xml:space="preserve">16. Регистрация заявления и документов (сведений),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осуществляется учреждением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и (или) регионального портала либо со дня поступления заявления в учреждение в случае его подачи через многофункциональный центр).</w:t>
      </w:r>
    </w:p>
    <w:p>
      <w:pPr>
        <w:pStyle w:val="0"/>
        <w:spacing w:before="200" w:line-rule="auto"/>
        <w:ind w:firstLine="540"/>
        <w:jc w:val="both"/>
      </w:pPr>
      <w:r>
        <w:rPr>
          <w:sz w:val="20"/>
        </w:rPr>
        <w:t xml:space="preserve">17. При направлении гражданином (его представителем) заявления о возобновлении выплаты компенсации посредством единого портала и (или) регионального портала учреждение в случае необходимости представления документов, указанных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и (или) региональный портал уведомление о необходимости представления указанных документов.</w:t>
      </w:r>
    </w:p>
    <w:bookmarkStart w:id="166" w:name="P166"/>
    <w:bookmarkEnd w:id="166"/>
    <w:p>
      <w:pPr>
        <w:pStyle w:val="0"/>
        <w:spacing w:before="200" w:line-rule="auto"/>
        <w:ind w:firstLine="540"/>
        <w:jc w:val="both"/>
      </w:pPr>
      <w:r>
        <w:rPr>
          <w:sz w:val="20"/>
        </w:rPr>
        <w:t xml:space="preserve">18. Гражданин (его представитель) в течение пяти рабочих дней со дня получения от учреждения уведомления, указанного в части 17 настоящей статьи, представляет недостающие документы.</w:t>
      </w:r>
    </w:p>
    <w:bookmarkStart w:id="167" w:name="P167"/>
    <w:bookmarkEnd w:id="167"/>
    <w:p>
      <w:pPr>
        <w:pStyle w:val="0"/>
        <w:spacing w:before="200" w:line-rule="auto"/>
        <w:ind w:firstLine="540"/>
        <w:jc w:val="both"/>
      </w:pPr>
      <w:r>
        <w:rPr>
          <w:sz w:val="20"/>
        </w:rPr>
        <w:t xml:space="preserve">19.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
    <w:p>
      <w:pPr>
        <w:pStyle w:val="0"/>
        <w:spacing w:before="200" w:line-rule="auto"/>
        <w:ind w:firstLine="540"/>
        <w:jc w:val="both"/>
      </w:pPr>
      <w:r>
        <w:rPr>
          <w:sz w:val="20"/>
        </w:rPr>
        <w:t xml:space="preserve">20.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приостанавливается на десять рабочих дней.</w:t>
      </w:r>
    </w:p>
    <w:bookmarkStart w:id="169" w:name="P169"/>
    <w:bookmarkEnd w:id="169"/>
    <w:p>
      <w:pPr>
        <w:pStyle w:val="0"/>
        <w:spacing w:before="200" w:line-rule="auto"/>
        <w:ind w:firstLine="540"/>
        <w:jc w:val="both"/>
      </w:pPr>
      <w:r>
        <w:rPr>
          <w:sz w:val="20"/>
        </w:rPr>
        <w:t xml:space="preserve">21. 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bookmarkStart w:id="170" w:name="P170"/>
    <w:bookmarkEnd w:id="170"/>
    <w:p>
      <w:pPr>
        <w:pStyle w:val="0"/>
        <w:spacing w:before="200" w:line-rule="auto"/>
        <w:ind w:firstLine="540"/>
        <w:jc w:val="both"/>
      </w:pPr>
      <w:r>
        <w:rPr>
          <w:sz w:val="20"/>
        </w:rPr>
        <w:t xml:space="preserve">22.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hyperlink w:history="0" w:anchor="P169" w:tooltip="21. В случае установления факта наличия в представленных гражданином (его представителем) заявлении и (или) документах (сведениях), указанных соответственно в частях 6 - 9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
        <w:r>
          <w:rPr>
            <w:sz w:val="20"/>
            <w:color w:val="0000ff"/>
          </w:rPr>
          <w:t xml:space="preserve">части 21</w:t>
        </w:r>
      </w:hyperlink>
      <w:r>
        <w:rPr>
          <w:sz w:val="20"/>
        </w:rPr>
        <w:t xml:space="preserve"> настоящей статьи, направляет в учреждение (способом, указанным в заявлении) доработанное заявление и (или) доработанные документы (сведения).</w:t>
      </w:r>
    </w:p>
    <w:p>
      <w:pPr>
        <w:pStyle w:val="0"/>
        <w:spacing w:before="200" w:line-rule="auto"/>
        <w:ind w:firstLine="540"/>
        <w:jc w:val="both"/>
      </w:pPr>
      <w:r>
        <w:rPr>
          <w:sz w:val="20"/>
        </w:rPr>
        <w:t xml:space="preserve">23.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(сведений), указанных соответственно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и копий документов, указанных в </w:t>
      </w:r>
      <w:hyperlink w:history="0" w:anchor="P151" w:tooltip="10. Документы (сведения), указанные соответственно в частях 6, 8 и 9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а, указанного в пункте 12 части 1 статьи 3 настоящего закона, документов, содержащих сведения, указанные в подпунктах &quot;д&quot; и &quot;ж&quot; пункта 2 части 4 статьи 3 настоящего закона, возвращаются гражда...">
        <w:r>
          <w:rPr>
            <w:sz w:val="20"/>
            <w:color w:val="0000ff"/>
          </w:rPr>
          <w:t xml:space="preserve">части 10</w:t>
        </w:r>
      </w:hyperlink>
      <w:r>
        <w:rPr>
          <w:sz w:val="20"/>
        </w:rPr>
        <w:t xml:space="preserve"> настоящей статьи, направляет их в уполномоченный орган. В случаях, предусмотренных </w:t>
      </w:r>
      <w:hyperlink w:history="0" w:anchor="P149" w:tooltip="8. В случае, предусмотренном частью 6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 4 части 3 статьи 3 настоящего закона, а также запрашивают сведения, ука...">
        <w:r>
          <w:rPr>
            <w:sz w:val="20"/>
            <w:color w:val="0000ff"/>
          </w:rPr>
          <w:t xml:space="preserve">частями 8</w:t>
        </w:r>
      </w:hyperlink>
      <w:r>
        <w:rPr>
          <w:sz w:val="20"/>
        </w:rPr>
        <w:t xml:space="preserve"> и </w:t>
      </w:r>
      <w:hyperlink w:history="0" w:anchor="P150" w:tooltip="9. В случае, предусмотренном частью 7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ж&quot; пункта 2 части 4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quot;ж&quot; ...">
        <w:r>
          <w:rPr>
            <w:sz w:val="20"/>
            <w:color w:val="0000ff"/>
          </w:rPr>
          <w:t xml:space="preserve">9</w:t>
        </w:r>
      </w:hyperlink>
      <w:r>
        <w:rPr>
          <w:sz w:val="20"/>
        </w:rPr>
        <w:t xml:space="preserve"> настоящей статьи, указанные заявление, документы, копии документов, сведения, указанные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а также ответы на межведомственные запросы, указанные в </w:t>
      </w:r>
      <w:hyperlink w:history="0" w:anchor="P149" w:tooltip="8. В случае, предусмотренном частью 6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 4 части 3 статьи 3 настоящего закона, а также запрашивают сведения, ука...">
        <w:r>
          <w:rPr>
            <w:sz w:val="20"/>
            <w:color w:val="0000ff"/>
          </w:rPr>
          <w:t xml:space="preserve">части 8</w:t>
        </w:r>
      </w:hyperlink>
      <w:r>
        <w:rPr>
          <w:sz w:val="20"/>
        </w:rPr>
        <w:t xml:space="preserve"> настоящей статьи, направляются учреждением в уполномоченный орган не позднее трех рабочих дней, следующих за днем получения всех сведений, указанных в </w:t>
      </w:r>
      <w:hyperlink w:history="0" w:anchor="P68" w:tooltip="4. Учреждение или многофункциональный центр в срок, не превышающий тре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4 статьи 3</w:t>
        </w:r>
      </w:hyperlink>
      <w:r>
        <w:rPr>
          <w:sz w:val="20"/>
        </w:rPr>
        <w:t xml:space="preserve"> настоящего закона, поступления всех ответов на такие межведомственные запросы.</w:t>
      </w:r>
    </w:p>
    <w:bookmarkStart w:id="172" w:name="P172"/>
    <w:bookmarkEnd w:id="172"/>
    <w:p>
      <w:pPr>
        <w:pStyle w:val="0"/>
        <w:spacing w:before="200" w:line-rule="auto"/>
        <w:ind w:firstLine="540"/>
        <w:jc w:val="both"/>
      </w:pPr>
      <w:r>
        <w:rPr>
          <w:sz w:val="20"/>
        </w:rPr>
        <w:t xml:space="preserve">24.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pPr>
        <w:pStyle w:val="0"/>
        <w:spacing w:before="200" w:line-rule="auto"/>
        <w:ind w:firstLine="540"/>
        <w:jc w:val="both"/>
      </w:pPr>
      <w:r>
        <w:rPr>
          <w:sz w:val="20"/>
        </w:rPr>
        <w:t xml:space="preserve">25. Уполномоченный орган в течение трех рабочих дней со дня принятия решения, указанного в части 24 настоящей статьи, направляет в учреждение заявление, документы (сведения), указанные соответственно в частях 6 - 9 настоящей статьи, копии документов, указанные в части 10 настоящей статьи, сведения, указанные в части 4 статьи 3 настоящего закона, все ответы на соответствующие межведомственные запросы, а также решение, указанное в части 24 настоящей статьи.</w:t>
      </w:r>
    </w:p>
    <w:p>
      <w:pPr>
        <w:pStyle w:val="0"/>
        <w:spacing w:before="200" w:line-rule="auto"/>
        <w:ind w:firstLine="540"/>
        <w:jc w:val="both"/>
      </w:pPr>
      <w:r>
        <w:rPr>
          <w:sz w:val="20"/>
        </w:rPr>
        <w:t xml:space="preserve">26. 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о возобновлении выплаты компенсации, либо направляется уполномоченным органом в многофункциональный центр для выдачи гражданину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pPr>
        <w:pStyle w:val="0"/>
        <w:spacing w:before="200" w:line-rule="auto"/>
        <w:ind w:firstLine="540"/>
        <w:jc w:val="both"/>
      </w:pPr>
      <w:r>
        <w:rPr>
          <w:sz w:val="20"/>
        </w:rPr>
        <w:t xml:space="preserve">27. Основаниями для отказа в возобновлении выплаты компенсации являются:</w:t>
      </w:r>
    </w:p>
    <w:p>
      <w:pPr>
        <w:pStyle w:val="0"/>
        <w:spacing w:before="200" w:line-rule="auto"/>
        <w:ind w:firstLine="540"/>
        <w:jc w:val="both"/>
      </w:pPr>
      <w:r>
        <w:rPr>
          <w:sz w:val="20"/>
        </w:rPr>
        <w:t xml:space="preserve">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pPr>
        <w:pStyle w:val="0"/>
        <w:spacing w:before="200" w:line-rule="auto"/>
        <w:ind w:firstLine="540"/>
        <w:jc w:val="both"/>
      </w:pPr>
      <w:r>
        <w:rPr>
          <w:sz w:val="20"/>
        </w:rPr>
        <w:t xml:space="preserve">2) несоответствие гражданина категории лиц, имеющих право на предоставление компенсации;</w:t>
      </w:r>
    </w:p>
    <w:p>
      <w:pPr>
        <w:pStyle w:val="0"/>
        <w:spacing w:before="200" w:line-rule="auto"/>
        <w:ind w:firstLine="540"/>
        <w:jc w:val="both"/>
      </w:pPr>
      <w:r>
        <w:rPr>
          <w:sz w:val="20"/>
        </w:rP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history="0" w:anchor="P147"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за исключением случая, предусмотренного </w:t>
      </w:r>
      <w:hyperlink w:history="0" w:anchor="P149" w:tooltip="8. В случае, предусмотренном частью 6 настоящей статьи, учреждение или многофункциональный центр в срок, не превышающий тре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 4 части 3 статьи 3 настоящего закона, а также запрашивают сведения, ука...">
        <w:r>
          <w:rPr>
            <w:sz w:val="20"/>
            <w:color w:val="0000ff"/>
          </w:rPr>
          <w:t xml:space="preserve">частью 8</w:t>
        </w:r>
      </w:hyperlink>
      <w:r>
        <w:rPr>
          <w:sz w:val="20"/>
        </w:rPr>
        <w:t xml:space="preserve"> настоящей статьи, по истечении срока, предусмотренного </w:t>
      </w:r>
      <w:hyperlink w:history="0" w:anchor="P166" w:tooltip="18. Гражданин (его представитель) в течение пяти рабочих дней со дня получения от учреждения уведомления, указанного в части 17 настоящей статьи, представляет недостающие документы.">
        <w:r>
          <w:rPr>
            <w:sz w:val="20"/>
            <w:color w:val="0000ff"/>
          </w:rPr>
          <w:t xml:space="preserve">частями 18</w:t>
        </w:r>
      </w:hyperlink>
      <w:r>
        <w:rPr>
          <w:sz w:val="20"/>
        </w:rPr>
        <w:t xml:space="preserve">, </w:t>
      </w:r>
      <w:hyperlink w:history="0" w:anchor="P167" w:tooltip="19.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части 6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
        <w:r>
          <w:rPr>
            <w:sz w:val="20"/>
            <w:color w:val="0000ff"/>
          </w:rPr>
          <w:t xml:space="preserve">19</w:t>
        </w:r>
      </w:hyperlink>
      <w:r>
        <w:rPr>
          <w:sz w:val="20"/>
        </w:rPr>
        <w:t xml:space="preserve"> и </w:t>
      </w:r>
      <w:hyperlink w:history="0" w:anchor="P170" w:tooltip="22.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части 21 настоящей статьи, направляет в учреждение (способом, указанным в заявлении) доработанное заявление и (или) доработанные документы (сведения).">
        <w:r>
          <w:rPr>
            <w:sz w:val="20"/>
            <w:color w:val="0000ff"/>
          </w:rPr>
          <w:t xml:space="preserve">22</w:t>
        </w:r>
      </w:hyperlink>
      <w:r>
        <w:rPr>
          <w:sz w:val="20"/>
        </w:rPr>
        <w:t xml:space="preserve"> настоящей статьи для представления доработанных гражданином документов;</w:t>
      </w:r>
    </w:p>
    <w:p>
      <w:pPr>
        <w:pStyle w:val="0"/>
        <w:spacing w:before="200" w:line-rule="auto"/>
        <w:ind w:firstLine="540"/>
        <w:jc w:val="both"/>
      </w:pPr>
      <w:r>
        <w:rPr>
          <w:sz w:val="20"/>
        </w:rPr>
        <w:t xml:space="preserve">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pPr>
        <w:pStyle w:val="0"/>
        <w:spacing w:before="200" w:line-rule="auto"/>
        <w:ind w:firstLine="540"/>
        <w:jc w:val="both"/>
      </w:pPr>
      <w:r>
        <w:rPr>
          <w:sz w:val="20"/>
        </w:rPr>
        <w:t xml:space="preserve">28.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29. Возобновление выплаты компенсации в случае ее приостановления в соответствии с </w:t>
      </w:r>
      <w:hyperlink w:history="0" w:anchor="P141" w:tooltip="1) изменения места жительства (места пребывания) гражданина в пределах территории Смоленской области;">
        <w:r>
          <w:rPr>
            <w:sz w:val="20"/>
            <w:color w:val="0000ff"/>
          </w:rPr>
          <w:t xml:space="preserve">пунктом 1 части 1</w:t>
        </w:r>
      </w:hyperlink>
      <w:r>
        <w:rPr>
          <w:sz w:val="20"/>
        </w:rP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pPr>
        <w:pStyle w:val="0"/>
        <w:spacing w:before="200" w:line-rule="auto"/>
        <w:ind w:firstLine="540"/>
        <w:jc w:val="both"/>
      </w:pPr>
      <w:r>
        <w:rPr>
          <w:sz w:val="20"/>
        </w:rPr>
        <w:t xml:space="preserve">30. Возобновление выплаты компенсации в случае ее приостановления в соответствии с </w:t>
      </w:r>
      <w:hyperlink w:history="0" w:anchor="P142" w:tooltip="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пунктом 2 части 1</w:t>
        </w:r>
      </w:hyperlink>
      <w:r>
        <w:rPr>
          <w:sz w:val="20"/>
        </w:rPr>
        <w:t xml:space="preserve"> настоящей статьи производится с 1-го числа месяца, в котором выплата компенсации была приостановлена.</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bookmarkStart w:id="187" w:name="P187"/>
    <w:bookmarkEnd w:id="187"/>
    <w:p>
      <w:pPr>
        <w:pStyle w:val="0"/>
        <w:ind w:firstLine="540"/>
        <w:jc w:val="both"/>
      </w:pPr>
      <w:r>
        <w:rPr>
          <w:sz w:val="20"/>
        </w:rPr>
        <w:t xml:space="preserve">1. Выплата компенсации гражданину прекращается в следующих случаях:</w:t>
      </w:r>
    </w:p>
    <w:bookmarkStart w:id="188" w:name="P188"/>
    <w:bookmarkEnd w:id="188"/>
    <w:p>
      <w:pPr>
        <w:pStyle w:val="0"/>
        <w:spacing w:before="200" w:line-rule="auto"/>
        <w:ind w:firstLine="540"/>
        <w:jc w:val="both"/>
      </w:pPr>
      <w:r>
        <w:rPr>
          <w:sz w:val="20"/>
        </w:rPr>
        <w:t xml:space="preserve">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bookmarkStart w:id="189" w:name="P189"/>
    <w:bookmarkEnd w:id="189"/>
    <w:p>
      <w:pPr>
        <w:pStyle w:val="0"/>
        <w:spacing w:before="200" w:line-rule="auto"/>
        <w:ind w:firstLine="540"/>
        <w:jc w:val="both"/>
      </w:pPr>
      <w:r>
        <w:rPr>
          <w:sz w:val="20"/>
        </w:rPr>
        <w:t xml:space="preserve">2) выезда гражданина на место жительства за пределы территории Смоленской области;</w:t>
      </w:r>
    </w:p>
    <w:bookmarkStart w:id="190" w:name="P190"/>
    <w:bookmarkEnd w:id="190"/>
    <w:p>
      <w:pPr>
        <w:pStyle w:val="0"/>
        <w:spacing w:before="200" w:line-rule="auto"/>
        <w:ind w:firstLine="540"/>
        <w:jc w:val="both"/>
      </w:pPr>
      <w:r>
        <w:rPr>
          <w:sz w:val="20"/>
        </w:rPr>
        <w:t xml:space="preserve">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w:t>
      </w:r>
    </w:p>
    <w:bookmarkStart w:id="191" w:name="P191"/>
    <w:bookmarkEnd w:id="191"/>
    <w:p>
      <w:pPr>
        <w:pStyle w:val="0"/>
        <w:spacing w:before="200" w:line-rule="auto"/>
        <w:ind w:firstLine="540"/>
        <w:jc w:val="both"/>
      </w:pPr>
      <w:r>
        <w:rPr>
          <w:sz w:val="20"/>
        </w:rPr>
        <w:t xml:space="preserve">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w:t>
      </w:r>
    </w:p>
    <w:bookmarkStart w:id="192" w:name="P192"/>
    <w:bookmarkEnd w:id="192"/>
    <w:p>
      <w:pPr>
        <w:pStyle w:val="0"/>
        <w:spacing w:before="200" w:line-rule="auto"/>
        <w:ind w:firstLine="540"/>
        <w:jc w:val="both"/>
      </w:pPr>
      <w:r>
        <w:rPr>
          <w:sz w:val="20"/>
        </w:rPr>
        <w:t xml:space="preserve">5) утраты гражданином права на предоставление компенсации.</w:t>
      </w:r>
    </w:p>
    <w:p>
      <w:pPr>
        <w:pStyle w:val="0"/>
        <w:spacing w:before="200" w:line-rule="auto"/>
        <w:ind w:firstLine="540"/>
        <w:jc w:val="both"/>
      </w:pPr>
      <w:r>
        <w:rPr>
          <w:sz w:val="20"/>
        </w:rP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history="0" w:anchor="P190"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
        <w:r>
          <w:rPr>
            <w:sz w:val="20"/>
            <w:color w:val="0000ff"/>
          </w:rPr>
          <w:t xml:space="preserve">пункте 3 части 1</w:t>
        </w:r>
      </w:hyperlink>
      <w:r>
        <w:rPr>
          <w:sz w:val="20"/>
        </w:rP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history="0" w:anchor="P190"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
        <w:r>
          <w:rPr>
            <w:sz w:val="20"/>
            <w:color w:val="0000ff"/>
          </w:rPr>
          <w:t xml:space="preserve">пункте 3 части 1</w:t>
        </w:r>
      </w:hyperlink>
      <w:r>
        <w:rPr>
          <w:sz w:val="20"/>
        </w:rPr>
        <w:t xml:space="preserve"> настоящей статьи, направляет его в уполномоченный орган.</w:t>
      </w:r>
    </w:p>
    <w:bookmarkStart w:id="194" w:name="P194"/>
    <w:bookmarkEnd w:id="194"/>
    <w:p>
      <w:pPr>
        <w:pStyle w:val="0"/>
        <w:spacing w:before="200" w:line-rule="auto"/>
        <w:ind w:firstLine="540"/>
        <w:jc w:val="both"/>
      </w:pPr>
      <w:r>
        <w:rPr>
          <w:sz w:val="20"/>
        </w:rP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history="0" w:anchor="P187" w:tooltip="1. Выплата компенсации гражданину прекращается в следующих случаях:">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4. Копия решения о прекращении выплаты компенсации на основании </w:t>
      </w:r>
      <w:hyperlink w:history="0" w:anchor="P191" w:tooltip="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
        <w:r>
          <w:rPr>
            <w:sz w:val="20"/>
            <w:color w:val="0000ff"/>
          </w:rPr>
          <w:t xml:space="preserve">пункта 4 части 1</w:t>
        </w:r>
      </w:hyperlink>
      <w:r>
        <w:rPr>
          <w:sz w:val="20"/>
        </w:rP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pPr>
        <w:pStyle w:val="0"/>
        <w:spacing w:before="200" w:line-rule="auto"/>
        <w:ind w:firstLine="540"/>
        <w:jc w:val="both"/>
      </w:pPr>
      <w:r>
        <w:rPr>
          <w:sz w:val="20"/>
        </w:rPr>
        <w:t xml:space="preserve">5. Выплата компенсации прекращается:</w:t>
      </w:r>
    </w:p>
    <w:p>
      <w:pPr>
        <w:pStyle w:val="0"/>
        <w:spacing w:before="200" w:line-rule="auto"/>
        <w:ind w:firstLine="540"/>
        <w:jc w:val="both"/>
      </w:pPr>
      <w:r>
        <w:rPr>
          <w:sz w:val="20"/>
        </w:rPr>
        <w:t xml:space="preserve">1) с 1-го числа месяца, следующего за месяцем, в котором возникли обстоятельства, указанные в </w:t>
      </w:r>
      <w:hyperlink w:history="0" w:anchor="P190"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
        <w:r>
          <w:rPr>
            <w:sz w:val="20"/>
            <w:color w:val="0000ff"/>
          </w:rPr>
          <w:t xml:space="preserve">пунктах 3</w:t>
        </w:r>
      </w:hyperlink>
      <w:r>
        <w:rPr>
          <w:sz w:val="20"/>
        </w:rPr>
        <w:t xml:space="preserve"> и </w:t>
      </w:r>
      <w:hyperlink w:history="0" w:anchor="P191" w:tooltip="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
        <w:r>
          <w:rPr>
            <w:sz w:val="20"/>
            <w:color w:val="0000ff"/>
          </w:rPr>
          <w:t xml:space="preserve">4 части 1</w:t>
        </w:r>
      </w:hyperlink>
      <w:r>
        <w:rPr>
          <w:sz w:val="20"/>
        </w:rPr>
        <w:t xml:space="preserve"> настоящей статьи;</w:t>
      </w:r>
    </w:p>
    <w:p>
      <w:pPr>
        <w:pStyle w:val="0"/>
        <w:spacing w:before="200" w:line-rule="auto"/>
        <w:ind w:firstLine="540"/>
        <w:jc w:val="both"/>
      </w:pPr>
      <w:r>
        <w:rPr>
          <w:sz w:val="20"/>
        </w:rPr>
        <w:t xml:space="preserve">2) со дня, следующего за днем наступления обстоятельств, указанных в </w:t>
      </w:r>
      <w:hyperlink w:history="0" w:anchor="P188" w:tooltip="1) смерти гражданина, признания гражданина безвестно отсутствующим или объявления его умершим в установленном федеральным законодательством порядке;">
        <w:r>
          <w:rPr>
            <w:sz w:val="20"/>
            <w:color w:val="0000ff"/>
          </w:rPr>
          <w:t xml:space="preserve">пунктах 1</w:t>
        </w:r>
      </w:hyperlink>
      <w:r>
        <w:rPr>
          <w:sz w:val="20"/>
        </w:rPr>
        <w:t xml:space="preserve">, </w:t>
      </w:r>
      <w:hyperlink w:history="0" w:anchor="P189" w:tooltip="2) выезда гражданина на место жительства за пределы территории Смоленской области;">
        <w:r>
          <w:rPr>
            <w:sz w:val="20"/>
            <w:color w:val="0000ff"/>
          </w:rPr>
          <w:t xml:space="preserve">2</w:t>
        </w:r>
      </w:hyperlink>
      <w:r>
        <w:rPr>
          <w:sz w:val="20"/>
        </w:rPr>
        <w:t xml:space="preserve"> и </w:t>
      </w:r>
      <w:hyperlink w:history="0" w:anchor="P192" w:tooltip="5) утраты гражданином права на предоставление компенсации.">
        <w:r>
          <w:rPr>
            <w:sz w:val="20"/>
            <w:color w:val="0000ff"/>
          </w:rPr>
          <w:t xml:space="preserve">5 части 1</w:t>
        </w:r>
      </w:hyperlink>
      <w:r>
        <w:rPr>
          <w:sz w:val="20"/>
        </w:rPr>
        <w:t xml:space="preserve"> настоящей статьи.</w:t>
      </w:r>
    </w:p>
    <w:p>
      <w:pPr>
        <w:pStyle w:val="0"/>
        <w:spacing w:before="200" w:line-rule="auto"/>
        <w:ind w:firstLine="540"/>
        <w:jc w:val="both"/>
      </w:pPr>
      <w:r>
        <w:rPr>
          <w:sz w:val="20"/>
        </w:rPr>
        <w:t xml:space="preserve">6. При прекращении выплаты компенсации на основании </w:t>
      </w:r>
      <w:hyperlink w:history="0" w:anchor="P188" w:tooltip="1) смерти гражданина, признания гражданина безвестно отсутствующим или объявления его умершим в установленном федеральным законодательством порядке;">
        <w:r>
          <w:rPr>
            <w:sz w:val="20"/>
            <w:color w:val="0000ff"/>
          </w:rPr>
          <w:t xml:space="preserve">пунктов 1</w:t>
        </w:r>
      </w:hyperlink>
      <w:r>
        <w:rPr>
          <w:sz w:val="20"/>
        </w:rP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history="0" w:anchor="P189" w:tooltip="2) выезда гражданина на место жительства за пределы территории Смоленской области;">
        <w:r>
          <w:rPr>
            <w:sz w:val="20"/>
            <w:color w:val="0000ff"/>
          </w:rPr>
          <w:t xml:space="preserve">2</w:t>
        </w:r>
      </w:hyperlink>
      <w:r>
        <w:rPr>
          <w:sz w:val="20"/>
        </w:rPr>
        <w:t xml:space="preserve"> - </w:t>
      </w:r>
      <w:hyperlink w:history="0" w:anchor="P192" w:tooltip="5) утраты гражданином права на предоставление компенсации.">
        <w:r>
          <w:rPr>
            <w:sz w:val="20"/>
            <w:color w:val="0000ff"/>
          </w:rPr>
          <w:t xml:space="preserve">5 части 1</w:t>
        </w:r>
      </w:hyperlink>
      <w:r>
        <w:rPr>
          <w:sz w:val="20"/>
        </w:rP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 При этом компенсация назначается и выплачивается вновь с учетом норм настоящего закона.</w:t>
      </w:r>
    </w:p>
    <w:bookmarkStart w:id="200" w:name="P200"/>
    <w:bookmarkEnd w:id="200"/>
    <w:p>
      <w:pPr>
        <w:pStyle w:val="0"/>
        <w:spacing w:before="200" w:line-rule="auto"/>
        <w:ind w:firstLine="540"/>
        <w:jc w:val="both"/>
      </w:pPr>
      <w:r>
        <w:rPr>
          <w:sz w:val="20"/>
        </w:rP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history="0" w:anchor="P191" w:tooltip="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
        <w:r>
          <w:rPr>
            <w:sz w:val="20"/>
            <w:color w:val="0000ff"/>
          </w:rPr>
          <w:t xml:space="preserve">пунктом 4 части 1</w:t>
        </w:r>
      </w:hyperlink>
      <w:r>
        <w:rPr>
          <w:sz w:val="20"/>
        </w:rP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bookmarkStart w:id="201" w:name="P201"/>
    <w:bookmarkEnd w:id="201"/>
    <w:p>
      <w:pPr>
        <w:pStyle w:val="0"/>
        <w:spacing w:before="200" w:line-rule="auto"/>
        <w:ind w:firstLine="540"/>
        <w:jc w:val="both"/>
      </w:pPr>
      <w:r>
        <w:rPr>
          <w:sz w:val="20"/>
        </w:rPr>
        <w:t xml:space="preserve">8. При прекращении выплаты компенсации гражданину на основании </w:t>
      </w:r>
      <w:hyperlink w:history="0" w:anchor="P188" w:tooltip="1) смерти гражданина, признания гражданина безвестно отсутствующим или объявления его умершим в установленном федеральным законодательством порядке;">
        <w:r>
          <w:rPr>
            <w:sz w:val="20"/>
            <w:color w:val="0000ff"/>
          </w:rPr>
          <w:t xml:space="preserve">пунктов 1</w:t>
        </w:r>
      </w:hyperlink>
      <w:r>
        <w:rPr>
          <w:sz w:val="20"/>
        </w:rPr>
        <w:t xml:space="preserve"> - </w:t>
      </w:r>
      <w:hyperlink w:history="0" w:anchor="P190"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и (или) регионального портала;">
        <w:r>
          <w:rPr>
            <w:sz w:val="20"/>
            <w:color w:val="0000ff"/>
          </w:rPr>
          <w:t xml:space="preserve">3</w:t>
        </w:r>
      </w:hyperlink>
      <w:r>
        <w:rPr>
          <w:sz w:val="20"/>
        </w:rPr>
        <w:t xml:space="preserve"> и </w:t>
      </w:r>
      <w:hyperlink w:history="0" w:anchor="P192" w:tooltip="5) утраты гражданином права на предоставление компенсации.">
        <w:r>
          <w:rPr>
            <w:sz w:val="20"/>
            <w:color w:val="0000ff"/>
          </w:rPr>
          <w:t xml:space="preserve">5 части 1</w:t>
        </w:r>
      </w:hyperlink>
      <w:r>
        <w:rPr>
          <w:sz w:val="20"/>
        </w:rPr>
        <w:t xml:space="preserve"> настоящей статьи другой родитель (усыновитель, опекун, попечитель, приемный родитель) вправе обратиться за ее предоставлением. При этом компенсация назначается и выплачивается другому родителю (усыновителю, опекуну, попечителю, приемному родителю) со дня прекращения выплаты компенсации гражданину с учетом норм настоящего закона.</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history="0" w:anchor="P108"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 статьи 4</w:t>
        </w:r>
      </w:hyperlink>
      <w:r>
        <w:rPr>
          <w:sz w:val="20"/>
        </w:rPr>
        <w:t xml:space="preserve">, </w:t>
      </w:r>
      <w:hyperlink w:history="0" w:anchor="P143" w:tooltip="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
        <w:r>
          <w:rPr>
            <w:sz w:val="20"/>
            <w:color w:val="0000ff"/>
          </w:rPr>
          <w:t xml:space="preserve">частях 2</w:t>
        </w:r>
      </w:hyperlink>
      <w:r>
        <w:rPr>
          <w:sz w:val="20"/>
        </w:rPr>
        <w:t xml:space="preserve"> и </w:t>
      </w:r>
      <w:hyperlink w:history="0" w:anchor="P172" w:tooltip="24.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
        <w:r>
          <w:rPr>
            <w:sz w:val="20"/>
            <w:color w:val="0000ff"/>
          </w:rPr>
          <w:t xml:space="preserve">24 статьи 6</w:t>
        </w:r>
      </w:hyperlink>
      <w:r>
        <w:rPr>
          <w:sz w:val="20"/>
        </w:rPr>
        <w:t xml:space="preserve">, </w:t>
      </w:r>
      <w:hyperlink w:history="0" w:anchor="P194" w:tooltip="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
        <w:r>
          <w:rPr>
            <w:sz w:val="20"/>
            <w:color w:val="0000ff"/>
          </w:rPr>
          <w:t xml:space="preserve">части 3 статьи 7</w:t>
        </w:r>
      </w:hyperlink>
      <w:r>
        <w:rPr>
          <w:sz w:val="20"/>
        </w:rP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pPr>
        <w:pStyle w:val="0"/>
        <w:spacing w:before="200" w:line-rule="auto"/>
        <w:ind w:firstLine="540"/>
        <w:jc w:val="both"/>
      </w:pPr>
      <w:r>
        <w:rPr>
          <w:sz w:val="20"/>
        </w:rPr>
        <w:t xml:space="preserve">2. Уполномоченный орган при получении заявления, указанного в части 1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pPr>
        <w:pStyle w:val="0"/>
        <w:spacing w:before="200" w:line-rule="auto"/>
        <w:ind w:firstLine="540"/>
        <w:jc w:val="both"/>
      </w:pPr>
      <w:r>
        <w:rPr>
          <w:sz w:val="20"/>
        </w:rPr>
        <w:t xml:space="preserve">3. 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pPr>
        <w:pStyle w:val="0"/>
        <w:spacing w:before="200" w:line-rule="auto"/>
        <w:ind w:firstLine="540"/>
        <w:jc w:val="both"/>
      </w:pPr>
      <w:r>
        <w:rPr>
          <w:sz w:val="20"/>
        </w:rPr>
        <w:t xml:space="preserve">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pPr>
        <w:pStyle w:val="0"/>
        <w:spacing w:before="200" w:line-rule="auto"/>
        <w:ind w:firstLine="540"/>
        <w:jc w:val="both"/>
      </w:pPr>
      <w:r>
        <w:rPr>
          <w:sz w:val="20"/>
        </w:rPr>
        <w:t xml:space="preserve">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r>
        <w:rPr>
          <w:sz w:val="20"/>
        </w:rPr>
        <w:t xml:space="preserve">1. Назначенная компенсация, своевременно не полученная гражданином по его вине, выплачивается за прошедший период, но не более чем за три года.</w:t>
      </w:r>
    </w:p>
    <w:p>
      <w:pPr>
        <w:pStyle w:val="0"/>
        <w:spacing w:before="200" w:line-rule="auto"/>
        <w:ind w:firstLine="540"/>
        <w:jc w:val="both"/>
      </w:pPr>
      <w:r>
        <w:rPr>
          <w:sz w:val="20"/>
        </w:rPr>
        <w:t xml:space="preserve">2. Назначенная компенсация, своевременно не полученная гражданином по вине уполномоченного органа, выплачивается за весь прошедший период.</w:t>
      </w:r>
    </w:p>
    <w:p>
      <w:pPr>
        <w:pStyle w:val="0"/>
        <w:spacing w:before="200" w:line-rule="auto"/>
        <w:ind w:firstLine="540"/>
        <w:jc w:val="both"/>
      </w:pPr>
      <w:r>
        <w:rPr>
          <w:sz w:val="20"/>
        </w:rPr>
        <w:t xml:space="preserve">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pPr>
        <w:pStyle w:val="0"/>
        <w:spacing w:before="200" w:line-rule="auto"/>
        <w:ind w:firstLine="540"/>
        <w:jc w:val="both"/>
      </w:pPr>
      <w:r>
        <w:rPr>
          <w:sz w:val="20"/>
        </w:rPr>
        <w:t xml:space="preserve">4. Назначенная компенсация, не полученная гражданином при жизни, наследуется в порядке, установленном федеральным законодательством.</w:t>
      </w:r>
    </w:p>
    <w:p>
      <w:pPr>
        <w:pStyle w:val="0"/>
        <w:jc w:val="both"/>
      </w:pPr>
      <w:r>
        <w:rPr>
          <w:sz w:val="20"/>
        </w:rPr>
      </w:r>
    </w:p>
    <w:p>
      <w:pPr>
        <w:pStyle w:val="2"/>
        <w:outlineLvl w:val="0"/>
        <w:ind w:firstLine="540"/>
        <w:jc w:val="both"/>
      </w:pPr>
      <w:r>
        <w:rPr>
          <w:sz w:val="20"/>
        </w:rPr>
        <w:t xml:space="preserve">Статья 10</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после дня его официального опубликования.</w:t>
      </w:r>
    </w:p>
    <w:p>
      <w:pPr>
        <w:pStyle w:val="0"/>
        <w:spacing w:before="200" w:line-rule="auto"/>
        <w:ind w:firstLine="540"/>
        <w:jc w:val="both"/>
      </w:pPr>
      <w:r>
        <w:rPr>
          <w:sz w:val="20"/>
        </w:rPr>
        <w:t xml:space="preserve">2. Установить, что за гражданами, которым по состоянию на дату вступления в силу настоящего закона предоставляется мера социальной поддержки в виде компенсации расходов на оплату коммунальной услуги по обращению с твердыми коммунальными отходами, а также за гражданами, которые обратились за предоставлением меры социальной поддержки в виде компенсации расходов на оплату коммунальной услуги по обращению с твердыми коммунальными отходами до даты вступления в силу настоящего закона и которым указанная мера не предоставлена, сохраняется право на предоставление указанной меры в порядке и на условиях, предусмотренных областным </w:t>
      </w:r>
      <w:hyperlink w:history="0" r:id="rId13" w:tooltip="Закон Смоленской области от 18.12.2020 N 193-з (ред. от 27.10.2022) &quot;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quot; (принят Смоленской областной Думой 18.12.2020) ------------ Утратил силу или отменен {КонсультантПлюс}">
        <w:r>
          <w:rPr>
            <w:sz w:val="20"/>
            <w:color w:val="0000ff"/>
          </w:rPr>
          <w:t xml:space="preserve">законом</w:t>
        </w:r>
      </w:hyperlink>
      <w:r>
        <w:rPr>
          <w:sz w:val="20"/>
        </w:rPr>
        <w:t xml:space="preserve"> от 18 декабря 2020 года N 193-з "О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pPr>
        <w:pStyle w:val="0"/>
        <w:spacing w:before="200" w:line-rule="auto"/>
        <w:ind w:firstLine="540"/>
        <w:jc w:val="both"/>
      </w:pPr>
      <w:r>
        <w:rPr>
          <w:sz w:val="20"/>
        </w:rPr>
        <w:t xml:space="preserve">3. Установить, что гражданам, обратившимся за предоставлением компенсации в течение шести месяцев со дня вступления в силу настоящего закона, назначение и выплата компенсации производятся со дня вступления в силу областного закона, предусматривающего предоставление многодетным семьям меры социальной поддержки в виде компенсации расходов на оплату жилых помещений и коммунальных услуг в размере 30 процентов, но не ранее возникновения права на предоставление компенсации.</w:t>
      </w:r>
    </w:p>
    <w:p>
      <w:pPr>
        <w:pStyle w:val="0"/>
        <w:spacing w:before="200" w:line-rule="auto"/>
        <w:ind w:firstLine="540"/>
        <w:jc w:val="both"/>
      </w:pPr>
      <w:r>
        <w:rPr>
          <w:sz w:val="20"/>
        </w:rPr>
        <w:t xml:space="preserve">4. Со дня вступления в силу настоящего закона признать утратившими силу:</w:t>
      </w:r>
    </w:p>
    <w:p>
      <w:pPr>
        <w:pStyle w:val="0"/>
        <w:spacing w:before="200" w:line-rule="auto"/>
        <w:ind w:firstLine="540"/>
        <w:jc w:val="both"/>
      </w:pPr>
      <w:r>
        <w:rPr>
          <w:sz w:val="20"/>
        </w:rPr>
        <w:t xml:space="preserve">1) областной </w:t>
      </w:r>
      <w:hyperlink w:history="0" r:id="rId14" w:tooltip="Закон Смоленской области от 18.12.2020 N 193-з (ред. от 27.10.2022) &quot;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quot; (принят Смоленской областной Думой 18.12.2020) ------------ Утратил силу или отменен {КонсультантПлюс}">
        <w:r>
          <w:rPr>
            <w:sz w:val="20"/>
            <w:color w:val="0000ff"/>
          </w:rPr>
          <w:t xml:space="preserve">закон</w:t>
        </w:r>
      </w:hyperlink>
      <w:r>
        <w:rPr>
          <w:sz w:val="20"/>
        </w:rPr>
        <w:t xml:space="preserve"> от 18 декабря 2020 года N 193-з "О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 (Официальный интернет-портал правовой информации (</w:t>
      </w:r>
      <w:r>
        <w:rPr>
          <w:sz w:val="20"/>
        </w:rPr>
        <w:t xml:space="preserve">www.pravo.gov.ru</w:t>
      </w:r>
      <w:r>
        <w:rPr>
          <w:sz w:val="20"/>
        </w:rPr>
        <w:t xml:space="preserve">), 18 декабря 2020 года, N 6700202012180029);</w:t>
      </w:r>
    </w:p>
    <w:p>
      <w:pPr>
        <w:pStyle w:val="0"/>
        <w:spacing w:before="200" w:line-rule="auto"/>
        <w:ind w:firstLine="540"/>
        <w:jc w:val="both"/>
      </w:pPr>
      <w:r>
        <w:rPr>
          <w:sz w:val="20"/>
        </w:rPr>
        <w:t xml:space="preserve">2) </w:t>
      </w:r>
      <w:hyperlink w:history="0" r:id="rId15" w:tooltip="Закон Смоленской области от 29.09.2022 N 86-з (ред. от 15.12.2022) &quot;О внесении изменений в отдельные областные законы&quot; (принят Смоленской областной Думой 29.09.2022) ------------ Недействующая редакция {КонсультантПлюс}">
        <w:r>
          <w:rPr>
            <w:sz w:val="20"/>
            <w:color w:val="0000ff"/>
          </w:rPr>
          <w:t xml:space="preserve">статью 23</w:t>
        </w:r>
      </w:hyperlink>
      <w:r>
        <w:rPr>
          <w:sz w:val="20"/>
        </w:rPr>
        <w:t xml:space="preserve"> областного закона от 29 сентября 2022 года N 86-з "О внесении изменений в отдельные областные законы" (Официальный интернет-портал правовой информации (</w:t>
      </w:r>
      <w:r>
        <w:rPr>
          <w:sz w:val="20"/>
        </w:rPr>
        <w:t xml:space="preserve">www.pravo.gov.ru</w:t>
      </w:r>
      <w:r>
        <w:rPr>
          <w:sz w:val="20"/>
        </w:rPr>
        <w:t xml:space="preserve">), 29 сентября 2022 года, N 6700202209290065);</w:t>
      </w:r>
    </w:p>
    <w:p>
      <w:pPr>
        <w:pStyle w:val="0"/>
        <w:spacing w:before="200" w:line-rule="auto"/>
        <w:ind w:firstLine="540"/>
        <w:jc w:val="both"/>
      </w:pPr>
      <w:r>
        <w:rPr>
          <w:sz w:val="20"/>
        </w:rPr>
        <w:t xml:space="preserve">3) </w:t>
      </w:r>
      <w:hyperlink w:history="0" r:id="rId16" w:tooltip="Закон Смоленской области от 27.10.2022 N 134-з &quot;О внесении изменений в отдельные областные законы&quot; (принят Смоленской областной Думой 27.10.2022) ------------ Недействующая редакция {КонсультантПлюс}">
        <w:r>
          <w:rPr>
            <w:sz w:val="20"/>
            <w:color w:val="0000ff"/>
          </w:rPr>
          <w:t xml:space="preserve">статью 4</w:t>
        </w:r>
      </w:hyperlink>
      <w:r>
        <w:rPr>
          <w:sz w:val="20"/>
        </w:rPr>
        <w:t xml:space="preserve"> областного закона от 27 октября 2022 года N 134-з "О внесении изменений в отдельные областные законы" (Официальный интернет-портал правовой информации (</w:t>
      </w:r>
      <w:r>
        <w:rPr>
          <w:sz w:val="20"/>
        </w:rPr>
        <w:t xml:space="preserve">www.pravo.gov.ru</w:t>
      </w:r>
      <w:r>
        <w:rPr>
          <w:sz w:val="20"/>
        </w:rPr>
        <w:t xml:space="preserve">), 27 октября 2022 года, N 6700202210270017).</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pPr>
      <w:r>
        <w:rPr>
          <w:sz w:val="20"/>
        </w:rPr>
        <w:t xml:space="preserve">30 мая 2024 года</w:t>
      </w:r>
    </w:p>
    <w:p>
      <w:pPr>
        <w:pStyle w:val="0"/>
        <w:spacing w:before="200" w:line-rule="auto"/>
      </w:pPr>
      <w:r>
        <w:rPr>
          <w:sz w:val="20"/>
        </w:rPr>
        <w:t xml:space="preserve">N 85-з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30.05.2024 N 85-з</w:t>
            <w:br/>
            <w:t>"О порядке и условиях предоставления многодетным семьям меры социальной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6854&amp;dst=100967" TargetMode = "External"/>
	<Relationship Id="rId8" Type="http://schemas.openxmlformats.org/officeDocument/2006/relationships/hyperlink" Target="https://login.consultant.ru/link/?req=doc&amp;base=RLAW376&amp;n=145300&amp;dst=40" TargetMode = "External"/>
	<Relationship Id="rId9" Type="http://schemas.openxmlformats.org/officeDocument/2006/relationships/hyperlink" Target="https://login.consultant.ru/link/?req=doc&amp;base=RLAW376&amp;n=145300&amp;dst=29" TargetMode = "External"/>
	<Relationship Id="rId10" Type="http://schemas.openxmlformats.org/officeDocument/2006/relationships/hyperlink" Target="https://login.consultant.ru/link/?req=doc&amp;base=RZB&amp;n=372860" TargetMode = "External"/>
	<Relationship Id="rId11" Type="http://schemas.openxmlformats.org/officeDocument/2006/relationships/hyperlink" Target="https://login.consultant.ru/link/?req=doc&amp;base=RZB&amp;n=465729" TargetMode = "External"/>
	<Relationship Id="rId12" Type="http://schemas.openxmlformats.org/officeDocument/2006/relationships/hyperlink" Target="https://login.consultant.ru/link/?req=doc&amp;base=RZB&amp;n=477414" TargetMode = "External"/>
	<Relationship Id="rId13" Type="http://schemas.openxmlformats.org/officeDocument/2006/relationships/hyperlink" Target="https://login.consultant.ru/link/?req=doc&amp;base=RLAW376&amp;n=130356" TargetMode = "External"/>
	<Relationship Id="rId14" Type="http://schemas.openxmlformats.org/officeDocument/2006/relationships/hyperlink" Target="https://login.consultant.ru/link/?req=doc&amp;base=RLAW376&amp;n=130356" TargetMode = "External"/>
	<Relationship Id="rId15" Type="http://schemas.openxmlformats.org/officeDocument/2006/relationships/hyperlink" Target="https://login.consultant.ru/link/?req=doc&amp;base=RLAW376&amp;n=131708&amp;dst=100086" TargetMode = "External"/>
	<Relationship Id="rId16" Type="http://schemas.openxmlformats.org/officeDocument/2006/relationships/hyperlink" Target="https://login.consultant.ru/link/?req=doc&amp;base=RLAW376&amp;n=130302&amp;dst=1000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30.05.2024 N 85-з
"О порядке и условиях предоставления многодетным семьям меры социальной поддержки в виде компенсации расходов на оплату жилых помещений и коммунальных услуг на территории Смоленской области"
(принят Смоленской областной Думой 30.05.2024)</dc:title>
  <dcterms:created xsi:type="dcterms:W3CDTF">2024-07-29T11:44:11Z</dcterms:created>
</cp:coreProperties>
</file>