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26A" w:rsidRDefault="001A326A">
      <w:pPr>
        <w:pStyle w:val="ConsPlusTitlePage"/>
      </w:pPr>
      <w:r>
        <w:t xml:space="preserve">Документ предоставлен </w:t>
      </w:r>
      <w:hyperlink r:id="rId5">
        <w:r>
          <w:rPr>
            <w:color w:val="0000FF"/>
          </w:rPr>
          <w:t>КонсультантПлюс</w:t>
        </w:r>
      </w:hyperlink>
      <w:r>
        <w:br/>
      </w:r>
    </w:p>
    <w:p w:rsidR="001A326A" w:rsidRDefault="001A326A">
      <w:pPr>
        <w:pStyle w:val="ConsPlusNormal"/>
        <w:jc w:val="both"/>
        <w:outlineLvl w:val="0"/>
      </w:pPr>
    </w:p>
    <w:p w:rsidR="001A326A" w:rsidRDefault="001A326A">
      <w:pPr>
        <w:pStyle w:val="ConsPlusTitle"/>
        <w:jc w:val="center"/>
        <w:outlineLvl w:val="0"/>
      </w:pPr>
      <w:r>
        <w:t>АДМИНИСТРАЦИЯ СМОЛЕНСКОЙ ОБЛАСТИ</w:t>
      </w:r>
    </w:p>
    <w:p w:rsidR="001A326A" w:rsidRDefault="001A326A">
      <w:pPr>
        <w:pStyle w:val="ConsPlusTitle"/>
        <w:jc w:val="center"/>
      </w:pPr>
    </w:p>
    <w:p w:rsidR="001A326A" w:rsidRDefault="001A326A">
      <w:pPr>
        <w:pStyle w:val="ConsPlusTitle"/>
        <w:jc w:val="center"/>
      </w:pPr>
      <w:r>
        <w:t>ПОСТАНОВЛЕНИЕ</w:t>
      </w:r>
    </w:p>
    <w:p w:rsidR="001A326A" w:rsidRDefault="001A326A">
      <w:pPr>
        <w:pStyle w:val="ConsPlusTitle"/>
        <w:jc w:val="center"/>
      </w:pPr>
      <w:r>
        <w:t>от 31 августа 2023 г. N 517</w:t>
      </w:r>
    </w:p>
    <w:p w:rsidR="001A326A" w:rsidRDefault="001A326A">
      <w:pPr>
        <w:pStyle w:val="ConsPlusTitle"/>
        <w:jc w:val="both"/>
      </w:pPr>
    </w:p>
    <w:p w:rsidR="001A326A" w:rsidRDefault="001A326A">
      <w:pPr>
        <w:pStyle w:val="ConsPlusTitle"/>
        <w:jc w:val="center"/>
      </w:pPr>
      <w:r>
        <w:t>О ДОПОЛНИТЕЛЬНОЙ МЕРЕ СОЦИАЛЬНОЙ ПОДДЕРЖКИ ЖЕНЩИН,</w:t>
      </w:r>
    </w:p>
    <w:p w:rsidR="001A326A" w:rsidRDefault="001A326A">
      <w:pPr>
        <w:pStyle w:val="ConsPlusTitle"/>
        <w:jc w:val="center"/>
      </w:pPr>
      <w:proofErr w:type="gramStart"/>
      <w:r>
        <w:t>ОБУЧАЮЩИХСЯ В ПРОФЕССИОНАЛЬНЫХ ОБРАЗОВАТЕЛЬНЫХ ОРГАНИЗАЦИЯХ</w:t>
      </w:r>
      <w:proofErr w:type="gramEnd"/>
    </w:p>
    <w:p w:rsidR="001A326A" w:rsidRDefault="001A326A">
      <w:pPr>
        <w:pStyle w:val="ConsPlusTitle"/>
        <w:jc w:val="center"/>
      </w:pPr>
      <w:r>
        <w:t xml:space="preserve">ИЛИ ОБРАЗОВАТЕЛЬНЫХ </w:t>
      </w:r>
      <w:proofErr w:type="gramStart"/>
      <w:r>
        <w:t>ОРГАНИЗАЦИЯХ</w:t>
      </w:r>
      <w:proofErr w:type="gramEnd"/>
      <w:r>
        <w:t xml:space="preserve"> ВЫСШЕГО ОБРАЗОВАНИЯ</w:t>
      </w:r>
    </w:p>
    <w:p w:rsidR="001A326A" w:rsidRDefault="001A326A">
      <w:pPr>
        <w:pStyle w:val="ConsPlusTitle"/>
        <w:jc w:val="center"/>
      </w:pPr>
      <w:r>
        <w:t xml:space="preserve">ПО ОЧНОЙ ИЛИ ОЧНО-ЗАОЧНОЙ ФОРМЕ ОБУЧЕНИЯ, </w:t>
      </w:r>
      <w:proofErr w:type="gramStart"/>
      <w:r>
        <w:t>РОДИВШИХ</w:t>
      </w:r>
      <w:proofErr w:type="gramEnd"/>
    </w:p>
    <w:p w:rsidR="001A326A" w:rsidRDefault="001A326A">
      <w:pPr>
        <w:pStyle w:val="ConsPlusTitle"/>
        <w:jc w:val="center"/>
      </w:pPr>
      <w:r>
        <w:t>(</w:t>
      </w:r>
      <w:proofErr w:type="gramStart"/>
      <w:r>
        <w:t>УСЫНОВИВШИХ</w:t>
      </w:r>
      <w:proofErr w:type="gramEnd"/>
      <w:r>
        <w:t>) РЕБЕНКА</w:t>
      </w:r>
    </w:p>
    <w:p w:rsidR="001A326A" w:rsidRDefault="001A32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32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326A" w:rsidRDefault="001A32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326A" w:rsidRDefault="001A32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326A" w:rsidRDefault="001A326A">
            <w:pPr>
              <w:pStyle w:val="ConsPlusNormal"/>
              <w:jc w:val="center"/>
            </w:pPr>
            <w:r>
              <w:rPr>
                <w:color w:val="392C69"/>
              </w:rPr>
              <w:t>Список изменяющих документов</w:t>
            </w:r>
          </w:p>
          <w:p w:rsidR="001A326A" w:rsidRDefault="001A326A">
            <w:pPr>
              <w:pStyle w:val="ConsPlusNormal"/>
              <w:jc w:val="center"/>
            </w:pPr>
            <w:proofErr w:type="gramStart"/>
            <w:r>
              <w:rPr>
                <w:color w:val="392C69"/>
              </w:rPr>
              <w:t xml:space="preserve">(в ред. </w:t>
            </w:r>
            <w:hyperlink r:id="rId6">
              <w:r>
                <w:rPr>
                  <w:color w:val="0000FF"/>
                </w:rPr>
                <w:t>постановления</w:t>
              </w:r>
            </w:hyperlink>
            <w:r>
              <w:rPr>
                <w:color w:val="392C69"/>
              </w:rPr>
              <w:t xml:space="preserve"> Правительства Смоленской области</w:t>
            </w:r>
            <w:proofErr w:type="gramEnd"/>
          </w:p>
          <w:p w:rsidR="001A326A" w:rsidRDefault="001A326A">
            <w:pPr>
              <w:pStyle w:val="ConsPlusNormal"/>
              <w:jc w:val="center"/>
            </w:pPr>
            <w:r>
              <w:rPr>
                <w:color w:val="392C69"/>
              </w:rPr>
              <w:t>от 12.11.2024 N 846)</w:t>
            </w:r>
          </w:p>
        </w:tc>
        <w:tc>
          <w:tcPr>
            <w:tcW w:w="113" w:type="dxa"/>
            <w:tcBorders>
              <w:top w:val="nil"/>
              <w:left w:val="nil"/>
              <w:bottom w:val="nil"/>
              <w:right w:val="nil"/>
            </w:tcBorders>
            <w:shd w:val="clear" w:color="auto" w:fill="F4F3F8"/>
            <w:tcMar>
              <w:top w:w="0" w:type="dxa"/>
              <w:left w:w="0" w:type="dxa"/>
              <w:bottom w:w="0" w:type="dxa"/>
              <w:right w:w="0" w:type="dxa"/>
            </w:tcMar>
          </w:tcPr>
          <w:p w:rsidR="001A326A" w:rsidRDefault="001A326A">
            <w:pPr>
              <w:pStyle w:val="ConsPlusNormal"/>
            </w:pPr>
          </w:p>
        </w:tc>
      </w:tr>
    </w:tbl>
    <w:p w:rsidR="001A326A" w:rsidRDefault="001A326A">
      <w:pPr>
        <w:pStyle w:val="ConsPlusNormal"/>
        <w:jc w:val="both"/>
      </w:pPr>
    </w:p>
    <w:p w:rsidR="001A326A" w:rsidRDefault="001A326A">
      <w:pPr>
        <w:pStyle w:val="ConsPlusNormal"/>
        <w:ind w:firstLine="540"/>
        <w:jc w:val="both"/>
      </w:pPr>
      <w:r>
        <w:t>Администрация Смоленской области постановляет:</w:t>
      </w:r>
    </w:p>
    <w:p w:rsidR="001A326A" w:rsidRDefault="001A326A">
      <w:pPr>
        <w:pStyle w:val="ConsPlusNormal"/>
        <w:spacing w:before="220"/>
        <w:ind w:firstLine="540"/>
        <w:jc w:val="both"/>
      </w:pPr>
      <w:r>
        <w:t>1. Установить дополнительную меру социальной поддержки женщин, обучающихся в профессиональных образовательных организациях или образовательных организациях высшего образования по очной или очно-заочной форме обучения, родивших (усыновивших) ребенка (далее также - дополнительная мера социальной поддержки), в виде единовременной денежной выплаты.</w:t>
      </w:r>
    </w:p>
    <w:p w:rsidR="001A326A" w:rsidRDefault="001A326A">
      <w:pPr>
        <w:pStyle w:val="ConsPlusNormal"/>
        <w:spacing w:before="220"/>
        <w:ind w:firstLine="540"/>
        <w:jc w:val="both"/>
      </w:pPr>
      <w:r>
        <w:t>2. Установить, что финансирование расходов, связанных с предоставлением дополнительной меры социальной поддержки, является расходным обязательством Смоленской области.</w:t>
      </w:r>
    </w:p>
    <w:p w:rsidR="001A326A" w:rsidRDefault="001A326A">
      <w:pPr>
        <w:pStyle w:val="ConsPlusNormal"/>
        <w:spacing w:before="220"/>
        <w:ind w:firstLine="540"/>
        <w:jc w:val="both"/>
      </w:pPr>
      <w:r>
        <w:t xml:space="preserve">3. Утвердить прилагаемый </w:t>
      </w:r>
      <w:hyperlink w:anchor="P34">
        <w:r>
          <w:rPr>
            <w:color w:val="0000FF"/>
          </w:rPr>
          <w:t>Порядок</w:t>
        </w:r>
      </w:hyperlink>
      <w:r>
        <w:t xml:space="preserve"> предоставления дополнительной меры социальной поддержки женщин, обучающихся в профессиональных образовательных организациях или образовательных организациях высшего образования по очной или очно-заочной форме обучения, родивших (усыновивших) ребенка.</w:t>
      </w:r>
    </w:p>
    <w:p w:rsidR="001A326A" w:rsidRDefault="001A326A">
      <w:pPr>
        <w:pStyle w:val="ConsPlusNormal"/>
        <w:jc w:val="both"/>
      </w:pPr>
    </w:p>
    <w:p w:rsidR="001A326A" w:rsidRDefault="001A326A">
      <w:pPr>
        <w:pStyle w:val="ConsPlusNormal"/>
        <w:jc w:val="right"/>
      </w:pPr>
      <w:r>
        <w:t xml:space="preserve">Временно </w:t>
      </w:r>
      <w:proofErr w:type="gramStart"/>
      <w:r>
        <w:t>исполняющий</w:t>
      </w:r>
      <w:proofErr w:type="gramEnd"/>
      <w:r>
        <w:t xml:space="preserve"> обязанности</w:t>
      </w:r>
    </w:p>
    <w:p w:rsidR="001A326A" w:rsidRDefault="001A326A">
      <w:pPr>
        <w:pStyle w:val="ConsPlusNormal"/>
        <w:jc w:val="right"/>
      </w:pPr>
      <w:r>
        <w:t>Губернатора Смоленской области</w:t>
      </w:r>
    </w:p>
    <w:p w:rsidR="001A326A" w:rsidRDefault="001A326A">
      <w:pPr>
        <w:pStyle w:val="ConsPlusNormal"/>
        <w:jc w:val="right"/>
      </w:pPr>
      <w:r>
        <w:t>В.Н.АНОХИН</w:t>
      </w:r>
    </w:p>
    <w:p w:rsidR="001A326A" w:rsidRDefault="001A326A">
      <w:pPr>
        <w:pStyle w:val="ConsPlusNormal"/>
        <w:jc w:val="both"/>
      </w:pPr>
    </w:p>
    <w:p w:rsidR="001A326A" w:rsidRDefault="001A326A">
      <w:pPr>
        <w:pStyle w:val="ConsPlusNormal"/>
        <w:jc w:val="both"/>
      </w:pPr>
    </w:p>
    <w:p w:rsidR="001A326A" w:rsidRDefault="001A326A">
      <w:pPr>
        <w:pStyle w:val="ConsPlusNormal"/>
        <w:jc w:val="both"/>
      </w:pPr>
    </w:p>
    <w:p w:rsidR="001A326A" w:rsidRDefault="001A326A">
      <w:pPr>
        <w:pStyle w:val="ConsPlusNormal"/>
        <w:jc w:val="both"/>
      </w:pPr>
    </w:p>
    <w:p w:rsidR="001A326A" w:rsidRDefault="001A326A">
      <w:pPr>
        <w:pStyle w:val="ConsPlusNormal"/>
        <w:jc w:val="both"/>
      </w:pPr>
    </w:p>
    <w:p w:rsidR="001A326A" w:rsidRDefault="001A326A">
      <w:pPr>
        <w:pStyle w:val="ConsPlusNormal"/>
        <w:jc w:val="right"/>
        <w:outlineLvl w:val="0"/>
      </w:pPr>
      <w:r>
        <w:t>Утвержден</w:t>
      </w:r>
    </w:p>
    <w:p w:rsidR="001A326A" w:rsidRDefault="001A326A">
      <w:pPr>
        <w:pStyle w:val="ConsPlusNormal"/>
        <w:jc w:val="right"/>
      </w:pPr>
      <w:r>
        <w:t>постановлением</w:t>
      </w:r>
    </w:p>
    <w:p w:rsidR="001A326A" w:rsidRDefault="001A326A">
      <w:pPr>
        <w:pStyle w:val="ConsPlusNormal"/>
        <w:jc w:val="right"/>
      </w:pPr>
      <w:r>
        <w:t>Администрации</w:t>
      </w:r>
    </w:p>
    <w:p w:rsidR="001A326A" w:rsidRDefault="001A326A">
      <w:pPr>
        <w:pStyle w:val="ConsPlusNormal"/>
        <w:jc w:val="right"/>
      </w:pPr>
      <w:r>
        <w:t>Смоленской области</w:t>
      </w:r>
    </w:p>
    <w:p w:rsidR="001A326A" w:rsidRDefault="001A326A">
      <w:pPr>
        <w:pStyle w:val="ConsPlusNormal"/>
        <w:jc w:val="right"/>
      </w:pPr>
      <w:r>
        <w:t>от 31.08.2023 N 517</w:t>
      </w:r>
    </w:p>
    <w:p w:rsidR="001A326A" w:rsidRDefault="001A326A">
      <w:pPr>
        <w:pStyle w:val="ConsPlusNormal"/>
        <w:jc w:val="both"/>
      </w:pPr>
    </w:p>
    <w:p w:rsidR="001A326A" w:rsidRDefault="001A326A">
      <w:pPr>
        <w:pStyle w:val="ConsPlusTitle"/>
        <w:jc w:val="center"/>
      </w:pPr>
      <w:bookmarkStart w:id="0" w:name="P34"/>
      <w:bookmarkEnd w:id="0"/>
      <w:r>
        <w:t>ПОРЯДОК</w:t>
      </w:r>
    </w:p>
    <w:p w:rsidR="001A326A" w:rsidRDefault="001A326A">
      <w:pPr>
        <w:pStyle w:val="ConsPlusTitle"/>
        <w:jc w:val="center"/>
      </w:pPr>
      <w:r>
        <w:t>ПРЕДОСТАВЛЕНИЯ ДОПОЛНИТЕЛЬНОЙ МЕРЫ СОЦИАЛЬНОЙ ПОДДЕРЖКИ</w:t>
      </w:r>
    </w:p>
    <w:p w:rsidR="001A326A" w:rsidRDefault="001A326A">
      <w:pPr>
        <w:pStyle w:val="ConsPlusTitle"/>
        <w:jc w:val="center"/>
      </w:pPr>
      <w:r>
        <w:t xml:space="preserve">ЖЕНЩИН, ОБУЧАЮЩИХСЯ </w:t>
      </w:r>
      <w:proofErr w:type="gramStart"/>
      <w:r>
        <w:t>В</w:t>
      </w:r>
      <w:proofErr w:type="gramEnd"/>
      <w:r>
        <w:t xml:space="preserve"> ПРОФЕССИОНАЛЬНЫХ ОБРАЗОВАТЕЛЬНЫХ</w:t>
      </w:r>
    </w:p>
    <w:p w:rsidR="001A326A" w:rsidRDefault="001A326A">
      <w:pPr>
        <w:pStyle w:val="ConsPlusTitle"/>
        <w:jc w:val="center"/>
      </w:pPr>
      <w:r>
        <w:t xml:space="preserve">ОРГАНИЗАЦИЯХ ИЛИ ОБРАЗОВАТЕЛЬНЫХ ОРГАНИЗАЦИЯХ </w:t>
      </w:r>
      <w:proofErr w:type="gramStart"/>
      <w:r>
        <w:t>ВЫСШЕГО</w:t>
      </w:r>
      <w:proofErr w:type="gramEnd"/>
    </w:p>
    <w:p w:rsidR="001A326A" w:rsidRDefault="001A326A">
      <w:pPr>
        <w:pStyle w:val="ConsPlusTitle"/>
        <w:jc w:val="center"/>
      </w:pPr>
      <w:r>
        <w:t>ОБРАЗОВАНИЯ ПО ОЧНОЙ ИЛИ ОЧНО-ЗАОЧНОЙ ФОРМЕ ОБУЧЕНИЯ,</w:t>
      </w:r>
    </w:p>
    <w:p w:rsidR="001A326A" w:rsidRDefault="001A326A">
      <w:pPr>
        <w:pStyle w:val="ConsPlusTitle"/>
        <w:jc w:val="center"/>
      </w:pPr>
      <w:proofErr w:type="gramStart"/>
      <w:r>
        <w:lastRenderedPageBreak/>
        <w:t>РОДИВШИХ</w:t>
      </w:r>
      <w:proofErr w:type="gramEnd"/>
      <w:r>
        <w:t xml:space="preserve"> (УСЫНОВИВШИХ) РЕБЕНКА</w:t>
      </w:r>
    </w:p>
    <w:p w:rsidR="001A326A" w:rsidRDefault="001A32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32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326A" w:rsidRDefault="001A32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326A" w:rsidRDefault="001A32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326A" w:rsidRDefault="001A326A">
            <w:pPr>
              <w:pStyle w:val="ConsPlusNormal"/>
              <w:jc w:val="center"/>
            </w:pPr>
            <w:r>
              <w:rPr>
                <w:color w:val="392C69"/>
              </w:rPr>
              <w:t>Список изменяющих документов</w:t>
            </w:r>
          </w:p>
          <w:p w:rsidR="001A326A" w:rsidRDefault="001A326A">
            <w:pPr>
              <w:pStyle w:val="ConsPlusNormal"/>
              <w:jc w:val="center"/>
            </w:pPr>
            <w:proofErr w:type="gramStart"/>
            <w:r>
              <w:rPr>
                <w:color w:val="392C69"/>
              </w:rPr>
              <w:t xml:space="preserve">(в ред. </w:t>
            </w:r>
            <w:hyperlink r:id="rId7">
              <w:r>
                <w:rPr>
                  <w:color w:val="0000FF"/>
                </w:rPr>
                <w:t>постановления</w:t>
              </w:r>
            </w:hyperlink>
            <w:r>
              <w:rPr>
                <w:color w:val="392C69"/>
              </w:rPr>
              <w:t xml:space="preserve"> Правительства Смоленской области</w:t>
            </w:r>
            <w:proofErr w:type="gramEnd"/>
          </w:p>
          <w:p w:rsidR="001A326A" w:rsidRDefault="001A326A">
            <w:pPr>
              <w:pStyle w:val="ConsPlusNormal"/>
              <w:jc w:val="center"/>
            </w:pPr>
            <w:r>
              <w:rPr>
                <w:color w:val="392C69"/>
              </w:rPr>
              <w:t>от 12.11.2024 N 846)</w:t>
            </w:r>
          </w:p>
        </w:tc>
        <w:tc>
          <w:tcPr>
            <w:tcW w:w="113" w:type="dxa"/>
            <w:tcBorders>
              <w:top w:val="nil"/>
              <w:left w:val="nil"/>
              <w:bottom w:val="nil"/>
              <w:right w:val="nil"/>
            </w:tcBorders>
            <w:shd w:val="clear" w:color="auto" w:fill="F4F3F8"/>
            <w:tcMar>
              <w:top w:w="0" w:type="dxa"/>
              <w:left w:w="0" w:type="dxa"/>
              <w:bottom w:w="0" w:type="dxa"/>
              <w:right w:w="0" w:type="dxa"/>
            </w:tcMar>
          </w:tcPr>
          <w:p w:rsidR="001A326A" w:rsidRDefault="001A326A">
            <w:pPr>
              <w:pStyle w:val="ConsPlusNormal"/>
            </w:pPr>
          </w:p>
        </w:tc>
      </w:tr>
    </w:tbl>
    <w:p w:rsidR="001A326A" w:rsidRDefault="001A326A">
      <w:pPr>
        <w:pStyle w:val="ConsPlusNormal"/>
        <w:jc w:val="both"/>
      </w:pPr>
    </w:p>
    <w:p w:rsidR="001A326A" w:rsidRDefault="001A326A">
      <w:pPr>
        <w:pStyle w:val="ConsPlusNormal"/>
        <w:ind w:firstLine="540"/>
        <w:jc w:val="both"/>
      </w:pPr>
      <w:r>
        <w:t>1. Настоящий Порядок определяет правила предоставления дополнительной меры социальной поддержки женщин, обучающихся в профессиональных образовательных организациях или образовательных организациях высшего образования по очной или очно-заочной форме обучения, родивших (усыновивших) ребенка, в виде единовременной денежной выплаты (далее также - единовременная выплата).</w:t>
      </w:r>
    </w:p>
    <w:p w:rsidR="001A326A" w:rsidRDefault="001A32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32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326A" w:rsidRDefault="001A32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326A" w:rsidRDefault="001A32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326A" w:rsidRDefault="001A326A">
            <w:pPr>
              <w:pStyle w:val="ConsPlusNormal"/>
              <w:jc w:val="both"/>
            </w:pPr>
            <w:r>
              <w:rPr>
                <w:color w:val="392C69"/>
              </w:rPr>
              <w:t xml:space="preserve">Действие изменений, внесенных в абз. 1 п. 2 </w:t>
            </w:r>
            <w:hyperlink r:id="rId8">
              <w:r>
                <w:rPr>
                  <w:color w:val="0000FF"/>
                </w:rPr>
                <w:t>постановлением</w:t>
              </w:r>
            </w:hyperlink>
            <w:r>
              <w:rPr>
                <w:color w:val="392C69"/>
              </w:rPr>
              <w:t xml:space="preserve"> Правительства Смоленской области от 12.11.2024 N 846, </w:t>
            </w:r>
            <w:hyperlink r:id="rId9">
              <w:r>
                <w:rPr>
                  <w:color w:val="0000FF"/>
                </w:rPr>
                <w:t>распространяется</w:t>
              </w:r>
            </w:hyperlink>
            <w:r>
              <w:rPr>
                <w:color w:val="392C69"/>
              </w:rPr>
              <w:t xml:space="preserve"> на правоотношения, возникшие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1A326A" w:rsidRDefault="001A326A">
            <w:pPr>
              <w:pStyle w:val="ConsPlusNormal"/>
            </w:pPr>
          </w:p>
        </w:tc>
      </w:tr>
    </w:tbl>
    <w:p w:rsidR="001A326A" w:rsidRDefault="001A326A">
      <w:pPr>
        <w:pStyle w:val="ConsPlusNormal"/>
        <w:spacing w:before="280"/>
        <w:ind w:firstLine="540"/>
        <w:jc w:val="both"/>
      </w:pPr>
      <w:bookmarkStart w:id="1" w:name="P46"/>
      <w:bookmarkEnd w:id="1"/>
      <w:r>
        <w:t xml:space="preserve">2. </w:t>
      </w:r>
      <w:proofErr w:type="gramStart"/>
      <w:r>
        <w:t>Право на единовременную выплату имеют женщины в возрасте до 26 лет включительно, родившие (усыновившие) ребенка в период прохождения учебы в профессиональных образовательных организациях или образовательных организациях высшего образования по очной или очно-заочной форме обучения с 1 сентября 2023 года, при условии, что рождение ребенка зарегистрировано в Смоленской области и среднедушевой доход семьи не превышает полуторакратную величину прожиточного минимума на душу</w:t>
      </w:r>
      <w:proofErr w:type="gramEnd"/>
      <w:r>
        <w:t xml:space="preserve"> населения, </w:t>
      </w:r>
      <w:proofErr w:type="gramStart"/>
      <w:r>
        <w:t>установленную</w:t>
      </w:r>
      <w:proofErr w:type="gramEnd"/>
      <w:r>
        <w:t xml:space="preserve"> в Смоленской области (далее - получатели).</w:t>
      </w:r>
    </w:p>
    <w:p w:rsidR="001A326A" w:rsidRDefault="001A326A">
      <w:pPr>
        <w:pStyle w:val="ConsPlusNormal"/>
        <w:jc w:val="both"/>
      </w:pPr>
      <w:r>
        <w:t xml:space="preserve">(в ред. </w:t>
      </w:r>
      <w:hyperlink r:id="rId10">
        <w:r>
          <w:rPr>
            <w:color w:val="0000FF"/>
          </w:rPr>
          <w:t>постановления</w:t>
        </w:r>
      </w:hyperlink>
      <w:r>
        <w:t xml:space="preserve"> Правительства Смоленской области от 12.11.2024 N 846)</w:t>
      </w:r>
    </w:p>
    <w:p w:rsidR="001A326A" w:rsidRDefault="001A326A">
      <w:pPr>
        <w:pStyle w:val="ConsPlusNormal"/>
        <w:spacing w:before="220"/>
        <w:ind w:firstLine="540"/>
        <w:jc w:val="both"/>
      </w:pPr>
      <w:r>
        <w:t>В случае рождения двух или более детей единовременная выплата назначается и выплачивается на каждого ребенка.</w:t>
      </w:r>
    </w:p>
    <w:p w:rsidR="001A326A" w:rsidRDefault="001A326A">
      <w:pPr>
        <w:pStyle w:val="ConsPlusNormal"/>
        <w:spacing w:before="220"/>
        <w:ind w:firstLine="540"/>
        <w:jc w:val="both"/>
      </w:pPr>
      <w:r>
        <w:t>3. Единовременная выплата выплачивается получателю в размере 100000 рублей.</w:t>
      </w:r>
    </w:p>
    <w:p w:rsidR="001A326A" w:rsidRDefault="001A326A">
      <w:pPr>
        <w:pStyle w:val="ConsPlusNormal"/>
        <w:spacing w:before="220"/>
        <w:ind w:firstLine="540"/>
        <w:jc w:val="both"/>
      </w:pPr>
      <w:bookmarkStart w:id="2" w:name="P50"/>
      <w:bookmarkEnd w:id="2"/>
      <w:r>
        <w:t>4. Единовременная выплата не назначается и не выплачивается:</w:t>
      </w:r>
    </w:p>
    <w:p w:rsidR="001A326A" w:rsidRDefault="001A326A">
      <w:pPr>
        <w:pStyle w:val="ConsPlusNormal"/>
        <w:spacing w:before="220"/>
        <w:ind w:firstLine="540"/>
        <w:jc w:val="both"/>
      </w:pPr>
      <w:r>
        <w:t>1) получателям, дети которых находятся на полном государственном обеспечении;</w:t>
      </w:r>
    </w:p>
    <w:p w:rsidR="001A326A" w:rsidRDefault="001A326A">
      <w:pPr>
        <w:pStyle w:val="ConsPlusNormal"/>
        <w:spacing w:before="220"/>
        <w:ind w:firstLine="540"/>
        <w:jc w:val="both"/>
      </w:pPr>
      <w:r>
        <w:t>2) получателям, лишенным родительских прав либо ограниченным в родительских правах;</w:t>
      </w:r>
    </w:p>
    <w:p w:rsidR="001A326A" w:rsidRDefault="001A326A">
      <w:pPr>
        <w:pStyle w:val="ConsPlusNormal"/>
        <w:spacing w:before="220"/>
        <w:ind w:firstLine="540"/>
        <w:jc w:val="both"/>
      </w:pPr>
      <w:proofErr w:type="gramStart"/>
      <w:r>
        <w:t xml:space="preserve">3) получателям в случае отсутствия у них и (или) у трудоспособных членов их семей (за исключением детей в возрасте до 18 лет) доходов, предусмотренных </w:t>
      </w:r>
      <w:hyperlink r:id="rId11">
        <w:r>
          <w:rPr>
            <w:color w:val="0000FF"/>
          </w:rPr>
          <w:t>подпунктами "а"</w:t>
        </w:r>
      </w:hyperlink>
      <w:r>
        <w:t xml:space="preserve">, </w:t>
      </w:r>
      <w:hyperlink r:id="rId12">
        <w:r>
          <w:rPr>
            <w:color w:val="0000FF"/>
          </w:rPr>
          <w:t>"б"</w:t>
        </w:r>
      </w:hyperlink>
      <w:r>
        <w:t xml:space="preserve"> (в части пенсий), </w:t>
      </w:r>
      <w:hyperlink r:id="rId13">
        <w:r>
          <w:rPr>
            <w:color w:val="0000FF"/>
          </w:rPr>
          <w:t>"в"</w:t>
        </w:r>
      </w:hyperlink>
      <w:r>
        <w:t xml:space="preserve"> (в части стипендий и компенсационных выплат в период нахождения в академическом отпуске по медицинским показаниям), </w:t>
      </w:r>
      <w:hyperlink r:id="rId14">
        <w:r>
          <w:rPr>
            <w:color w:val="0000FF"/>
          </w:rPr>
          <w:t>"е"</w:t>
        </w:r>
      </w:hyperlink>
      <w:r>
        <w:t xml:space="preserve">, </w:t>
      </w:r>
      <w:hyperlink r:id="rId15">
        <w:r>
          <w:rPr>
            <w:color w:val="0000FF"/>
          </w:rPr>
          <w:t>"к"</w:t>
        </w:r>
      </w:hyperlink>
      <w:r>
        <w:t xml:space="preserve">, </w:t>
      </w:r>
      <w:hyperlink r:id="rId16">
        <w:r>
          <w:rPr>
            <w:color w:val="0000FF"/>
          </w:rPr>
          <w:t>"м"</w:t>
        </w:r>
      </w:hyperlink>
      <w:r>
        <w:t xml:space="preserve"> - </w:t>
      </w:r>
      <w:hyperlink r:id="rId17">
        <w:r>
          <w:rPr>
            <w:color w:val="0000FF"/>
          </w:rPr>
          <w:t>"о"</w:t>
        </w:r>
      </w:hyperlink>
      <w:r>
        <w:t xml:space="preserve"> и </w:t>
      </w:r>
      <w:hyperlink r:id="rId18">
        <w:r>
          <w:rPr>
            <w:color w:val="0000FF"/>
          </w:rPr>
          <w:t>"р" пункта 2</w:t>
        </w:r>
      </w:hyperlink>
      <w:r>
        <w:t xml:space="preserve"> Порядка учета и исчисления величины среднедушевого</w:t>
      </w:r>
      <w:proofErr w:type="gramEnd"/>
      <w:r>
        <w:t xml:space="preserve"> </w:t>
      </w:r>
      <w:proofErr w:type="gramStart"/>
      <w:r>
        <w:t>дохода в Смоленской области, дающего право на получение отдельных мер социальной поддержки семей, имеющих детей, утвержденного постановлением Администрации Смоленской области от 30.12.2016 N 853,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месяцу перед месяцем подачи заявления о назначении единовременной денежной выплаты (далее также - расчетный</w:t>
      </w:r>
      <w:proofErr w:type="gramEnd"/>
      <w:r>
        <w:t xml:space="preserve"> период), за исключением приходящихся на расчетный период следующих случаев (их совокупности):</w:t>
      </w:r>
    </w:p>
    <w:p w:rsidR="001A326A" w:rsidRDefault="001A326A">
      <w:pPr>
        <w:pStyle w:val="ConsPlusNormal"/>
        <w:jc w:val="both"/>
      </w:pPr>
      <w:r>
        <w:t xml:space="preserve">(в ред. </w:t>
      </w:r>
      <w:hyperlink r:id="rId19">
        <w:r>
          <w:rPr>
            <w:color w:val="0000FF"/>
          </w:rPr>
          <w:t>постановления</w:t>
        </w:r>
      </w:hyperlink>
      <w:r>
        <w:t xml:space="preserve"> Правительства Смоленской области от 12.11.2024 N 846)</w:t>
      </w:r>
    </w:p>
    <w:p w:rsidR="001A326A" w:rsidRDefault="001A326A">
      <w:pPr>
        <w:pStyle w:val="ConsPlusNormal"/>
        <w:spacing w:before="220"/>
        <w:ind w:firstLine="540"/>
        <w:jc w:val="both"/>
      </w:pPr>
      <w:r>
        <w:t>- получатель и (или) члены его семьи не более 6 месяцев имели статус безработного, ищущего работу;</w:t>
      </w:r>
    </w:p>
    <w:p w:rsidR="001A326A" w:rsidRDefault="001A326A">
      <w:pPr>
        <w:pStyle w:val="ConsPlusNormal"/>
        <w:spacing w:before="220"/>
        <w:ind w:firstLine="540"/>
        <w:jc w:val="both"/>
      </w:pPr>
      <w:r>
        <w:t xml:space="preserve">- получатель или члены его семьи осуществляли уход за ребенком до достижения им </w:t>
      </w:r>
      <w:r>
        <w:lastRenderedPageBreak/>
        <w:t>возраста трех лет;</w:t>
      </w:r>
    </w:p>
    <w:p w:rsidR="001A326A" w:rsidRDefault="001A326A">
      <w:pPr>
        <w:pStyle w:val="ConsPlusNormal"/>
        <w:spacing w:before="220"/>
        <w:ind w:firstLine="540"/>
        <w:jc w:val="both"/>
      </w:pPr>
      <w:r>
        <w:t>- получатель обучался в общеобразовательной организации либо обучался в профессиональной образовательной организации или образовательной организации высшего образования по очной или очно-заочной форме обучения и не получал стипендию;</w:t>
      </w:r>
    </w:p>
    <w:p w:rsidR="001A326A" w:rsidRDefault="001A326A">
      <w:pPr>
        <w:pStyle w:val="ConsPlusNormal"/>
        <w:spacing w:before="220"/>
        <w:ind w:firstLine="540"/>
        <w:jc w:val="both"/>
      </w:pPr>
      <w:r>
        <w:t>- члены семьи получателя в возрасте до 23 лет обучались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и не получали стипендию;</w:t>
      </w:r>
    </w:p>
    <w:p w:rsidR="001A326A" w:rsidRDefault="001A326A">
      <w:pPr>
        <w:pStyle w:val="ConsPlusNormal"/>
        <w:spacing w:before="220"/>
        <w:ind w:firstLine="540"/>
        <w:jc w:val="both"/>
      </w:pPr>
      <w:r>
        <w:t>- получатель или члены его семьи осуществляли уход за ребенком-инвалидом в возрасте до 18 лет, или инвалидом с детства I группы, или инвалидом I группы, или престарелым, нуждающимся по заключению медицинской организации в постоянном постороннем уходе либо достигшим возраста 80 лет;</w:t>
      </w:r>
    </w:p>
    <w:p w:rsidR="001A326A" w:rsidRDefault="001A326A">
      <w:pPr>
        <w:pStyle w:val="ConsPlusNormal"/>
        <w:spacing w:before="220"/>
        <w:ind w:firstLine="540"/>
        <w:jc w:val="both"/>
      </w:pPr>
      <w:r>
        <w:t>- получатель и (или) члены его семьи проходили непрерывное лечение длительностью свыше 3 месяцев, вследствие чего временно не могли осуществлять трудовую деятельность (этот случай распространяется только на получателя или только на его супруга в случае, если ребенок, входящий в состав семьи, проходил непрерывное лечение длительностью свыше 3 месяцев);</w:t>
      </w:r>
    </w:p>
    <w:p w:rsidR="001A326A" w:rsidRDefault="001A326A">
      <w:pPr>
        <w:pStyle w:val="ConsPlusNormal"/>
        <w:spacing w:before="220"/>
        <w:ind w:firstLine="540"/>
        <w:jc w:val="both"/>
      </w:pPr>
      <w:r>
        <w:t>- члены семьи получателя проходили военную службу по призыву (включая период не более 3 месяцев со дня демобилизации);</w:t>
      </w:r>
    </w:p>
    <w:p w:rsidR="001A326A" w:rsidRDefault="001A326A">
      <w:pPr>
        <w:pStyle w:val="ConsPlusNormal"/>
        <w:spacing w:before="220"/>
        <w:ind w:firstLine="540"/>
        <w:jc w:val="both"/>
      </w:pPr>
      <w:r>
        <w:t>- получатель и (или) члены его семьи были лишены свободы или находились под стражей (включая период не более 3 месяцев со дня освобождения);</w:t>
      </w:r>
    </w:p>
    <w:p w:rsidR="001A326A" w:rsidRDefault="001A326A">
      <w:pPr>
        <w:pStyle w:val="ConsPlusNormal"/>
        <w:spacing w:before="220"/>
        <w:ind w:firstLine="540"/>
        <w:jc w:val="both"/>
      </w:pPr>
      <w:r>
        <w:t>- получатель являлся (является) единственным родителем (законным представителем), имеющим несовершеннолетнего ребенка (детей);</w:t>
      </w:r>
    </w:p>
    <w:p w:rsidR="001A326A" w:rsidRDefault="001A326A">
      <w:pPr>
        <w:pStyle w:val="ConsPlusNormal"/>
        <w:spacing w:before="220"/>
        <w:ind w:firstLine="540"/>
        <w:jc w:val="both"/>
      </w:pPr>
      <w:r>
        <w:t>- семья получателя являлась (является) многодетной (этот случай распространяется только на получателя или только на одного из членов его семьи);</w:t>
      </w:r>
    </w:p>
    <w:p w:rsidR="001A326A" w:rsidRDefault="001A326A">
      <w:pPr>
        <w:pStyle w:val="ConsPlusNormal"/>
        <w:spacing w:before="220"/>
        <w:ind w:firstLine="540"/>
        <w:jc w:val="both"/>
      </w:pPr>
      <w:proofErr w:type="gramStart"/>
      <w:r>
        <w:t>- получатель являлась беременной (при условии продолжительности беременности в течение 6 месяцев и более, приходящихся на период, который составляет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месяцу перед месяцем подачи заявления о назначении единовременной денежной выплаты (далее также - заявление), или при условии, что на день подачи</w:t>
      </w:r>
      <w:proofErr w:type="gramEnd"/>
      <w:r>
        <w:t xml:space="preserve"> заявления срок беременности женщины - 12 недель и более).</w:t>
      </w:r>
    </w:p>
    <w:p w:rsidR="001A326A" w:rsidRDefault="001A326A">
      <w:pPr>
        <w:pStyle w:val="ConsPlusNormal"/>
        <w:spacing w:before="220"/>
        <w:ind w:firstLine="540"/>
        <w:jc w:val="both"/>
      </w:pPr>
      <w:r>
        <w:t>Периоды отсутствия доходов в случаях, указанных в абзацах втором - одиннадцатом настоящего подпункта, оцениваются в совокупности и должны составлять 10 и более месяцев расчетного периода.</w:t>
      </w:r>
    </w:p>
    <w:p w:rsidR="001A326A" w:rsidRDefault="001A326A">
      <w:pPr>
        <w:pStyle w:val="ConsPlusNormal"/>
        <w:jc w:val="both"/>
      </w:pPr>
      <w:r>
        <w:t xml:space="preserve">(в ред. </w:t>
      </w:r>
      <w:hyperlink r:id="rId20">
        <w:r>
          <w:rPr>
            <w:color w:val="0000FF"/>
          </w:rPr>
          <w:t>постановления</w:t>
        </w:r>
      </w:hyperlink>
      <w:r>
        <w:t xml:space="preserve"> Правительства Смоленской области от 12.11.2024 N 846)</w:t>
      </w:r>
    </w:p>
    <w:p w:rsidR="001A326A" w:rsidRDefault="001A326A">
      <w:pPr>
        <w:pStyle w:val="ConsPlusNormal"/>
        <w:spacing w:before="220"/>
        <w:ind w:firstLine="540"/>
        <w:jc w:val="both"/>
      </w:pPr>
      <w:r>
        <w:t xml:space="preserve">5. </w:t>
      </w:r>
      <w:proofErr w:type="gramStart"/>
      <w:r>
        <w:t>В целях настоящего Порядка под единственным родителем понимается родитель ребенка в случаях, если в записи акта о рождении ребенка отсутствуют сведения о втором родителе ребенка, сведения об отце в запись акта о рождении ребенка внесены по заявлению матери ребенка, второй родитель ребенка умер, второй родитель ребенка признан безвестно отсутствующим или объявлен умершим.</w:t>
      </w:r>
      <w:proofErr w:type="gramEnd"/>
    </w:p>
    <w:p w:rsidR="001A326A" w:rsidRDefault="001A326A">
      <w:pPr>
        <w:pStyle w:val="ConsPlusNormal"/>
        <w:spacing w:before="220"/>
        <w:ind w:firstLine="540"/>
        <w:jc w:val="both"/>
      </w:pPr>
      <w:r>
        <w:t xml:space="preserve">6. </w:t>
      </w:r>
      <w:proofErr w:type="gramStart"/>
      <w:r>
        <w:t xml:space="preserve">Среднедушевой доход семьи в целях предоставления единовременной денежной выплаты рассчитывается исходя из суммы доходов членов 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календарному месяцу перед месяцем подачи заявления, путем деления одной двенадцатой суммы доходов всех членов семьи за расчетный </w:t>
      </w:r>
      <w:r>
        <w:lastRenderedPageBreak/>
        <w:t>период на число членов</w:t>
      </w:r>
      <w:proofErr w:type="gramEnd"/>
      <w:r>
        <w:t xml:space="preserve"> семьи.</w:t>
      </w:r>
    </w:p>
    <w:p w:rsidR="001A326A" w:rsidRDefault="001A326A">
      <w:pPr>
        <w:pStyle w:val="ConsPlusNormal"/>
        <w:spacing w:before="220"/>
        <w:ind w:firstLine="540"/>
        <w:jc w:val="both"/>
      </w:pPr>
      <w:r>
        <w:t>7. В состав семьи, определяемый на дату подачи заявления и учитываемый при расчете среднедушевого дохода семьи, включаются получатель, супруг получателя, несовершеннолетние дети получателя, дети, находящиеся под опекой (попечительством) получателя.</w:t>
      </w:r>
    </w:p>
    <w:p w:rsidR="001A326A" w:rsidRDefault="001A326A">
      <w:pPr>
        <w:pStyle w:val="ConsPlusNormal"/>
        <w:spacing w:before="220"/>
        <w:ind w:firstLine="540"/>
        <w:jc w:val="both"/>
      </w:pPr>
      <w:r>
        <w:t>8. В состав семьи, учитываемый при расчете среднедушевого дохода в целях предоставления единовременной выплаты, не включаются:</w:t>
      </w:r>
    </w:p>
    <w:p w:rsidR="001A326A" w:rsidRDefault="001A326A">
      <w:pPr>
        <w:pStyle w:val="ConsPlusNormal"/>
        <w:spacing w:before="220"/>
        <w:ind w:firstLine="540"/>
        <w:jc w:val="both"/>
      </w:pPr>
      <w:r>
        <w:t xml:space="preserve">1) лица, лишенные родительских прав или ограниченные в родительских правах в отношении ребенка, указанного в </w:t>
      </w:r>
      <w:hyperlink w:anchor="P46">
        <w:r>
          <w:rPr>
            <w:color w:val="0000FF"/>
          </w:rPr>
          <w:t>пункте 2</w:t>
        </w:r>
      </w:hyperlink>
      <w:r>
        <w:t xml:space="preserve"> настоящего Порядка;</w:t>
      </w:r>
    </w:p>
    <w:p w:rsidR="001A326A" w:rsidRDefault="001A326A">
      <w:pPr>
        <w:pStyle w:val="ConsPlusNormal"/>
        <w:spacing w:before="220"/>
        <w:ind w:firstLine="540"/>
        <w:jc w:val="both"/>
      </w:pPr>
      <w:r>
        <w:t>2) лица, находящиеся на полном государственном обеспечении (за исключением получателя, а также детей, находящихся под его опекой или попечительством);</w:t>
      </w:r>
    </w:p>
    <w:p w:rsidR="001A326A" w:rsidRDefault="001A326A">
      <w:pPr>
        <w:pStyle w:val="ConsPlusNormal"/>
        <w:spacing w:before="220"/>
        <w:ind w:firstLine="540"/>
        <w:jc w:val="both"/>
      </w:pPr>
      <w:r>
        <w:t>3) военнослужащие,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rsidR="001A326A" w:rsidRDefault="001A326A">
      <w:pPr>
        <w:pStyle w:val="ConsPlusNormal"/>
        <w:spacing w:before="220"/>
        <w:ind w:firstLine="540"/>
        <w:jc w:val="both"/>
      </w:pPr>
      <w:r>
        <w:t>4) лица, отбывающие наказание в виде лишения свободы;</w:t>
      </w:r>
    </w:p>
    <w:p w:rsidR="001A326A" w:rsidRDefault="001A326A">
      <w:pPr>
        <w:pStyle w:val="ConsPlusNormal"/>
        <w:spacing w:before="220"/>
        <w:ind w:firstLine="540"/>
        <w:jc w:val="both"/>
      </w:pPr>
      <w:r>
        <w:t>5) лица, находящиеся на принудительном лечении по решению суда;</w:t>
      </w:r>
    </w:p>
    <w:p w:rsidR="001A326A" w:rsidRDefault="001A326A">
      <w:pPr>
        <w:pStyle w:val="ConsPlusNormal"/>
        <w:spacing w:before="220"/>
        <w:ind w:firstLine="540"/>
        <w:jc w:val="both"/>
      </w:pPr>
      <w:r>
        <w:t>6) лица, в отношении которых применена мера пресечения в виде заключения под стражу;</w:t>
      </w:r>
    </w:p>
    <w:p w:rsidR="001A326A" w:rsidRDefault="001A326A">
      <w:pPr>
        <w:pStyle w:val="ConsPlusNormal"/>
        <w:spacing w:before="220"/>
        <w:ind w:firstLine="540"/>
        <w:jc w:val="both"/>
      </w:pPr>
      <w:r>
        <w:t>7) лица, признанные безвестно отсутствующими или объявленные умершими;</w:t>
      </w:r>
    </w:p>
    <w:p w:rsidR="001A326A" w:rsidRDefault="001A326A">
      <w:pPr>
        <w:pStyle w:val="ConsPlusNormal"/>
        <w:spacing w:before="220"/>
        <w:ind w:firstLine="540"/>
        <w:jc w:val="both"/>
      </w:pPr>
      <w:r>
        <w:t>8) лица, находящиеся в розыске.</w:t>
      </w:r>
    </w:p>
    <w:p w:rsidR="001A326A" w:rsidRDefault="001A326A">
      <w:pPr>
        <w:pStyle w:val="ConsPlusNormal"/>
        <w:spacing w:before="220"/>
        <w:ind w:firstLine="540"/>
        <w:jc w:val="both"/>
      </w:pPr>
      <w:r>
        <w:t>9. Порядок учета и исчисления величины среднедушевого дохода, дающего право на единовременную выплату, устанавливается нормативным правовым актом Правительства Смоленской области.</w:t>
      </w:r>
    </w:p>
    <w:p w:rsidR="001A326A" w:rsidRDefault="001A326A">
      <w:pPr>
        <w:pStyle w:val="ConsPlusNormal"/>
        <w:jc w:val="both"/>
      </w:pPr>
      <w:r>
        <w:t>(</w:t>
      </w:r>
      <w:proofErr w:type="gramStart"/>
      <w:r>
        <w:t>в</w:t>
      </w:r>
      <w:proofErr w:type="gramEnd"/>
      <w:r>
        <w:t xml:space="preserve"> ред. </w:t>
      </w:r>
      <w:hyperlink r:id="rId21">
        <w:r>
          <w:rPr>
            <w:color w:val="0000FF"/>
          </w:rPr>
          <w:t>постановления</w:t>
        </w:r>
      </w:hyperlink>
      <w:r>
        <w:t xml:space="preserve"> Правительства Смоленской области от 12.11.2024 N 846)</w:t>
      </w:r>
    </w:p>
    <w:p w:rsidR="001A326A" w:rsidRDefault="001A326A">
      <w:pPr>
        <w:pStyle w:val="ConsPlusNormal"/>
        <w:spacing w:before="220"/>
        <w:ind w:firstLine="540"/>
        <w:jc w:val="both"/>
      </w:pPr>
      <w:r>
        <w:t xml:space="preserve">10. </w:t>
      </w:r>
      <w:proofErr w:type="gramStart"/>
      <w:r>
        <w:t xml:space="preserve">Для получения единовременной выплаты получатель или представитель получателя обращается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 сектор Учреждения) по месту жительства (месту пребывания) получателя или многофункциональный центр предоставления государственных и муниципальных услуг (далее - МФЦ) по месту жительства (месту пребывания) получателя с </w:t>
      </w:r>
      <w:hyperlink w:anchor="P190">
        <w:r>
          <w:rPr>
            <w:color w:val="0000FF"/>
          </w:rPr>
          <w:t>заявлением</w:t>
        </w:r>
      </w:hyperlink>
      <w:r>
        <w:t xml:space="preserve"> о назначении единовременной денежной</w:t>
      </w:r>
      <w:proofErr w:type="gramEnd"/>
      <w:r>
        <w:t xml:space="preserve"> выплаты по форме согласно приложению к настоящему Порядку.</w:t>
      </w:r>
    </w:p>
    <w:p w:rsidR="001A326A" w:rsidRDefault="001A326A">
      <w:pPr>
        <w:pStyle w:val="ConsPlusNormal"/>
        <w:jc w:val="both"/>
      </w:pPr>
      <w:r>
        <w:t xml:space="preserve">(в ред. </w:t>
      </w:r>
      <w:hyperlink r:id="rId22">
        <w:r>
          <w:rPr>
            <w:color w:val="0000FF"/>
          </w:rPr>
          <w:t>постановления</w:t>
        </w:r>
      </w:hyperlink>
      <w:r>
        <w:t xml:space="preserve"> Правительства Смоленской области от 12.11.2024 N 846)</w:t>
      </w:r>
    </w:p>
    <w:p w:rsidR="001A326A" w:rsidRDefault="001A326A">
      <w:pPr>
        <w:pStyle w:val="ConsPlusNormal"/>
        <w:spacing w:before="220"/>
        <w:ind w:firstLine="540"/>
        <w:jc w:val="both"/>
      </w:pPr>
      <w:r>
        <w:t>В случае отсутствия у получателя регистрации по месту жительства (месту пребывания) на территории Смоленской области заявление подается в сектор Учреждения или МФЦ по месту фактического проживания получателя.</w:t>
      </w:r>
    </w:p>
    <w:p w:rsidR="001A326A" w:rsidRDefault="001A326A">
      <w:pPr>
        <w:pStyle w:val="ConsPlusNormal"/>
        <w:spacing w:before="220"/>
        <w:ind w:firstLine="540"/>
        <w:jc w:val="both"/>
      </w:pPr>
      <w:bookmarkStart w:id="3" w:name="P85"/>
      <w:bookmarkEnd w:id="3"/>
      <w:r>
        <w:t>11. Получатель или его представитель одновременно с заявлением представляет следующие документы (сведения):</w:t>
      </w:r>
    </w:p>
    <w:p w:rsidR="001A326A" w:rsidRDefault="001A326A">
      <w:pPr>
        <w:pStyle w:val="ConsPlusNormal"/>
        <w:spacing w:before="220"/>
        <w:ind w:firstLine="540"/>
        <w:jc w:val="both"/>
      </w:pPr>
      <w:bookmarkStart w:id="4" w:name="P86"/>
      <w:bookmarkEnd w:id="4"/>
      <w:r>
        <w:t>1) документ, удостоверяющий личность получателя;</w:t>
      </w:r>
    </w:p>
    <w:p w:rsidR="001A326A" w:rsidRDefault="001A326A">
      <w:pPr>
        <w:pStyle w:val="ConsPlusNormal"/>
        <w:spacing w:before="220"/>
        <w:ind w:firstLine="540"/>
        <w:jc w:val="both"/>
      </w:pPr>
      <w:r>
        <w:t>2) документы, удостоверяющие личность и полномочия представителя получателя (в случае если заявление и документы представляются представителем получателя);</w:t>
      </w:r>
    </w:p>
    <w:p w:rsidR="001A326A" w:rsidRDefault="001A326A">
      <w:pPr>
        <w:pStyle w:val="ConsPlusNormal"/>
        <w:spacing w:before="220"/>
        <w:ind w:firstLine="540"/>
        <w:jc w:val="both"/>
      </w:pPr>
      <w:r>
        <w:lastRenderedPageBreak/>
        <w:t>3) свидетельство о смерти члена семьи получателя и его нотариально удостоверенный перевод на русский язык (в случае если регистрация смерти члена семьи получателя произведена компетентным органом иностранного государства);</w:t>
      </w:r>
    </w:p>
    <w:p w:rsidR="001A326A" w:rsidRDefault="001A326A">
      <w:pPr>
        <w:pStyle w:val="ConsPlusNormal"/>
        <w:spacing w:before="220"/>
        <w:ind w:firstLine="540"/>
        <w:jc w:val="both"/>
      </w:pPr>
      <w:r>
        <w:t>4) свидетельство о заключении (расторжении) брака и его нотариально удостоверенный перевод на русский язык (в случае если регистрация заключения (расторжения) брака произведена компетентным органом иностранного государства);</w:t>
      </w:r>
    </w:p>
    <w:p w:rsidR="001A326A" w:rsidRDefault="001A326A">
      <w:pPr>
        <w:pStyle w:val="ConsPlusNormal"/>
        <w:spacing w:before="220"/>
        <w:ind w:firstLine="540"/>
        <w:jc w:val="both"/>
      </w:pPr>
      <w:r>
        <w:t>5) документы, подтверждающие факт обучения получателя в профессиональной образовательной организации или образовательной организации высшего образования по очной или очно-заочной форме обучения;</w:t>
      </w:r>
    </w:p>
    <w:p w:rsidR="001A326A" w:rsidRDefault="001A326A">
      <w:pPr>
        <w:pStyle w:val="ConsPlusNormal"/>
        <w:spacing w:before="220"/>
        <w:ind w:firstLine="540"/>
        <w:jc w:val="both"/>
      </w:pPr>
      <w:r>
        <w:t>6) документы, подтверждающие обучение членов семьи получателя в возрасте до 23 лет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(при наличии);</w:t>
      </w:r>
    </w:p>
    <w:p w:rsidR="001A326A" w:rsidRDefault="001A326A">
      <w:pPr>
        <w:pStyle w:val="ConsPlusNormal"/>
        <w:spacing w:before="220"/>
        <w:ind w:firstLine="540"/>
        <w:jc w:val="both"/>
      </w:pPr>
      <w:r>
        <w:t>7) документы, подтверждающие факт неполучения стипендии получателем при обучении в профессиональной образовательной организации или образовательной организации высшего образования по очной или очно-заочной форме обучения (при наличии);</w:t>
      </w:r>
    </w:p>
    <w:p w:rsidR="001A326A" w:rsidRDefault="001A326A">
      <w:pPr>
        <w:pStyle w:val="ConsPlusNormal"/>
        <w:spacing w:before="220"/>
        <w:ind w:firstLine="540"/>
        <w:jc w:val="both"/>
      </w:pPr>
      <w:r>
        <w:t>8) документы, подтверждающие факт неполучения стипендии членами семьи получателя (в случае обучения членов семьи получателя в возрасте до 23 лет в профессиональной образовательной организации или образовательной организации высшего образования по очной форме обучения) (при наличии);</w:t>
      </w:r>
    </w:p>
    <w:p w:rsidR="001A326A" w:rsidRDefault="001A326A">
      <w:pPr>
        <w:pStyle w:val="ConsPlusNormal"/>
        <w:spacing w:before="220"/>
        <w:ind w:firstLine="540"/>
        <w:jc w:val="both"/>
      </w:pPr>
      <w:r>
        <w:t>9) документы, подтверждающие прохождение получателем и (или) членами его семьи непрерывного лечения длительностью свыше 3 месяцев, вследствие чего временно они не могли осуществлять трудовую деятельность (представляются в случае, если получатель и (</w:t>
      </w:r>
      <w:proofErr w:type="gramStart"/>
      <w:r>
        <w:t xml:space="preserve">или) </w:t>
      </w:r>
      <w:proofErr w:type="gramEnd"/>
      <w:r>
        <w:t>члены его семьи проходили непрерывное лечение длительностью свыше 3 месяцев, вследствие чего временно не могли осуществлять трудовую деятельность);</w:t>
      </w:r>
    </w:p>
    <w:p w:rsidR="001A326A" w:rsidRDefault="001A326A">
      <w:pPr>
        <w:pStyle w:val="ConsPlusNormal"/>
        <w:spacing w:before="220"/>
        <w:ind w:firstLine="540"/>
        <w:jc w:val="both"/>
      </w:pPr>
      <w:r>
        <w:t>10) документы, подтверждающие нахождение членов семьи получателя на полном государственном обеспечении (представляются в случае, если члены семьи получателя находятся на полном государственном обеспечении);</w:t>
      </w:r>
    </w:p>
    <w:p w:rsidR="001A326A" w:rsidRDefault="001A326A">
      <w:pPr>
        <w:pStyle w:val="ConsPlusNormal"/>
        <w:spacing w:before="220"/>
        <w:ind w:firstLine="540"/>
        <w:jc w:val="both"/>
      </w:pPr>
      <w:r>
        <w:t>11) документы, подтверждающие прохождение членами семьи получателя военной службы по призыву (представляются в случае, если члены семьи получателя являются военнослужащими, проходящими военную службу по призыву);</w:t>
      </w:r>
    </w:p>
    <w:p w:rsidR="001A326A" w:rsidRDefault="001A326A">
      <w:pPr>
        <w:pStyle w:val="ConsPlusNormal"/>
        <w:spacing w:before="220"/>
        <w:ind w:firstLine="540"/>
        <w:jc w:val="both"/>
      </w:pPr>
      <w:bookmarkStart w:id="5" w:name="P97"/>
      <w:bookmarkEnd w:id="5"/>
      <w:proofErr w:type="gramStart"/>
      <w:r>
        <w:t>12) документы, подтверждающие статус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 (представляются в случае, если члены семьи получателя являются военнослужащими, обучающимися в военных профессиональных образовательных организациях или военных образовательных организациях высшего образования и не заключившими контракт о прохождении военной службы);</w:t>
      </w:r>
      <w:proofErr w:type="gramEnd"/>
    </w:p>
    <w:p w:rsidR="001A326A" w:rsidRDefault="001A326A">
      <w:pPr>
        <w:pStyle w:val="ConsPlusNormal"/>
        <w:spacing w:before="220"/>
        <w:ind w:firstLine="540"/>
        <w:jc w:val="both"/>
      </w:pPr>
      <w:r>
        <w:t>13) документы, подтверждающие нахождение членов семьи получателя на принудительном лечении по решению суда (представляются в случае нахождения членов семьи получателя на принудительном лечении по решению суда);</w:t>
      </w:r>
    </w:p>
    <w:p w:rsidR="001A326A" w:rsidRDefault="001A326A">
      <w:pPr>
        <w:pStyle w:val="ConsPlusNormal"/>
        <w:spacing w:before="220"/>
        <w:ind w:firstLine="540"/>
        <w:jc w:val="both"/>
      </w:pPr>
      <w:proofErr w:type="gramStart"/>
      <w:r>
        <w:t xml:space="preserve">14) 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w:t>
      </w:r>
      <w:r>
        <w:lastRenderedPageBreak/>
        <w:t>а также о размерах компенсационных выплат указанным категориям граждан в период их нахождения в академическом отпуске по</w:t>
      </w:r>
      <w:proofErr w:type="gramEnd"/>
      <w:r>
        <w:t xml:space="preserve"> </w:t>
      </w:r>
      <w:proofErr w:type="gramStart"/>
      <w:r>
        <w:t>медицинским показаниям (представляются в случае получения получателем и (или) членами его семьи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в случае получения компенсационных выплат указанным категориям</w:t>
      </w:r>
      <w:proofErr w:type="gramEnd"/>
      <w:r>
        <w:t xml:space="preserve"> граждан в период их нахождения в академическом отпуске по медицинским показаниям);</w:t>
      </w:r>
    </w:p>
    <w:p w:rsidR="001A326A" w:rsidRDefault="001A326A">
      <w:pPr>
        <w:pStyle w:val="ConsPlusNormal"/>
        <w:jc w:val="both"/>
      </w:pPr>
      <w:r>
        <w:t xml:space="preserve">(пп. 14 в ред. </w:t>
      </w:r>
      <w:hyperlink r:id="rId23">
        <w:r>
          <w:rPr>
            <w:color w:val="0000FF"/>
          </w:rPr>
          <w:t>постановления</w:t>
        </w:r>
      </w:hyperlink>
      <w:r>
        <w:t xml:space="preserve"> Правительства Смоленской области от 12.11.2024 N 846)</w:t>
      </w:r>
    </w:p>
    <w:p w:rsidR="001A326A" w:rsidRDefault="001A326A">
      <w:pPr>
        <w:pStyle w:val="ConsPlusNormal"/>
        <w:spacing w:before="220"/>
        <w:ind w:firstLine="540"/>
        <w:jc w:val="both"/>
      </w:pPr>
      <w:r>
        <w:t>15) документы, подтверждающие размер ежемесячного пожизненного содержания членов семьи получателя, являющихся судьями, вышедшими в отставку (представляются в случае, если члены семьи получателя являются судьями, вышедшими в отставку);</w:t>
      </w:r>
    </w:p>
    <w:p w:rsidR="001A326A" w:rsidRDefault="001A326A">
      <w:pPr>
        <w:pStyle w:val="ConsPlusNormal"/>
        <w:spacing w:before="220"/>
        <w:ind w:firstLine="540"/>
        <w:jc w:val="both"/>
      </w:pPr>
      <w:proofErr w:type="gramStart"/>
      <w:r>
        <w:t>16) документы, подтверждающие размер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w:t>
      </w:r>
      <w:proofErr w:type="gramEnd"/>
      <w:r>
        <w:t xml:space="preserve"> </w:t>
      </w:r>
      <w:proofErr w:type="gramStart"/>
      <w:r>
        <w:t>федеральным законодательством предусмотрено прохождение федеральной государственной службы, связанной с правоохранительной деятельностью (представляются в случае получения членами семьи получателя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w:t>
      </w:r>
      <w:proofErr w:type="gramEnd"/>
      <w:r>
        <w:t xml:space="preserve">, </w:t>
      </w:r>
      <w:proofErr w:type="gramStart"/>
      <w:r>
        <w:t>Главном управлении специальных программ Президента Российской Федерации, а также из иных органов, в которых федеральным законодательством предусмотрено прохождение федеральной государственной службы, связанной с правоохранительной деятельностью);</w:t>
      </w:r>
      <w:proofErr w:type="gramEnd"/>
    </w:p>
    <w:p w:rsidR="001A326A" w:rsidRDefault="001A326A">
      <w:pPr>
        <w:pStyle w:val="ConsPlusNormal"/>
        <w:spacing w:before="220"/>
        <w:ind w:firstLine="540"/>
        <w:jc w:val="both"/>
      </w:pPr>
      <w:proofErr w:type="gramStart"/>
      <w:r>
        <w:t>17) документы, подтверждающие размер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w:t>
      </w:r>
      <w:proofErr w:type="gramEnd"/>
      <w:r>
        <w:t xml:space="preserve"> </w:t>
      </w:r>
      <w:proofErr w:type="gramStart"/>
      <w:r>
        <w:t>федеральным законодательством предусмотрено прохождение федеральной государственной службы, связанной с правоохранительной деятельностью (представляются в случае, если члены семьи получателя получают пенсии, выплачиваемые лицам, проходящим (проходившим)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w:t>
      </w:r>
      <w:proofErr w:type="gramEnd"/>
      <w:r>
        <w:t xml:space="preserve"> </w:t>
      </w:r>
      <w:proofErr w:type="gramStart"/>
      <w:r>
        <w:t>Федерации, Главном управлении специальных программ Президента Российской Федерации, а также в иных органах, в которых федеральным законодательством предусмотрено прохождение федеральной государственной службы, связанной с правоохранительной деятельностью);</w:t>
      </w:r>
      <w:proofErr w:type="gramEnd"/>
    </w:p>
    <w:p w:rsidR="001A326A" w:rsidRDefault="001A326A">
      <w:pPr>
        <w:pStyle w:val="ConsPlusNormal"/>
        <w:spacing w:before="220"/>
        <w:ind w:firstLine="540"/>
        <w:jc w:val="both"/>
      </w:pPr>
      <w:proofErr w:type="gramStart"/>
      <w:r>
        <w:t xml:space="preserve">18) документы, подтверждающие размер полученной компенсации, выплачиваемой </w:t>
      </w:r>
      <w:r>
        <w:lastRenderedPageBreak/>
        <w:t>государственным органом или общественным объединением за время исполнения государственных или общественных обязанностей (представляются в случае получения членами семьи получателя компенсаций, выплачиваемых государственным органом или общественным объединением за время исполнения государственных или общественных обязанностей);</w:t>
      </w:r>
      <w:proofErr w:type="gramEnd"/>
    </w:p>
    <w:p w:rsidR="001A326A" w:rsidRDefault="001A326A">
      <w:pPr>
        <w:pStyle w:val="ConsPlusNormal"/>
        <w:spacing w:before="220"/>
        <w:ind w:firstLine="540"/>
        <w:jc w:val="both"/>
      </w:pPr>
      <w:bookmarkStart w:id="6" w:name="P105"/>
      <w:bookmarkEnd w:id="6"/>
      <w:r>
        <w:t>19) документы, подтверждающие размер доходов, полученных получателем или членами его семьи за пределами Российской Федерации (представляются в случае получения получателем и (или) членами его семьи доходов за пределами Российской Федерации);</w:t>
      </w:r>
    </w:p>
    <w:p w:rsidR="001A326A" w:rsidRDefault="001A326A">
      <w:pPr>
        <w:pStyle w:val="ConsPlusNormal"/>
        <w:spacing w:before="220"/>
        <w:ind w:firstLine="540"/>
        <w:jc w:val="both"/>
      </w:pPr>
      <w:bookmarkStart w:id="7" w:name="P106"/>
      <w:bookmarkEnd w:id="7"/>
      <w:r>
        <w:t>20) документы, подтверждающие размер 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 (при наличии);</w:t>
      </w:r>
    </w:p>
    <w:p w:rsidR="001A326A" w:rsidRDefault="001A326A">
      <w:pPr>
        <w:pStyle w:val="ConsPlusNormal"/>
        <w:spacing w:before="220"/>
        <w:ind w:firstLine="540"/>
        <w:jc w:val="both"/>
      </w:pPr>
      <w:r>
        <w:t xml:space="preserve">21) утратил силу. - </w:t>
      </w:r>
      <w:hyperlink r:id="rId24">
        <w:proofErr w:type="gramStart"/>
        <w:r>
          <w:rPr>
            <w:color w:val="0000FF"/>
          </w:rPr>
          <w:t>Постановление</w:t>
        </w:r>
      </w:hyperlink>
      <w:r>
        <w:t xml:space="preserve"> Правительства Смоленской области от 12.11.2024 N 846;</w:t>
      </w:r>
      <w:proofErr w:type="gramEnd"/>
    </w:p>
    <w:p w:rsidR="001A326A" w:rsidRDefault="001A326A">
      <w:pPr>
        <w:pStyle w:val="ConsPlusNormal"/>
        <w:spacing w:before="220"/>
        <w:ind w:firstLine="540"/>
        <w:jc w:val="both"/>
      </w:pPr>
      <w:bookmarkStart w:id="8" w:name="P108"/>
      <w:bookmarkEnd w:id="8"/>
      <w:r>
        <w:t>22) документы, подтверждающие размер доходов по договорам авторского заказа, договорам об отчуждении исключительного права на результаты интеллектуальной деятельности (при наличии);</w:t>
      </w:r>
    </w:p>
    <w:p w:rsidR="001A326A" w:rsidRDefault="001A326A">
      <w:pPr>
        <w:pStyle w:val="ConsPlusNormal"/>
        <w:spacing w:before="220"/>
        <w:ind w:firstLine="540"/>
        <w:jc w:val="both"/>
      </w:pPr>
      <w:r>
        <w:t>23) документы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 (при наличии);</w:t>
      </w:r>
    </w:p>
    <w:p w:rsidR="001A326A" w:rsidRDefault="001A326A">
      <w:pPr>
        <w:pStyle w:val="ConsPlusNormal"/>
        <w:spacing w:before="220"/>
        <w:ind w:firstLine="540"/>
        <w:jc w:val="both"/>
      </w:pPr>
      <w:r>
        <w:t>24) документы, подтверждающие беременность получателя (при наличии);</w:t>
      </w:r>
    </w:p>
    <w:p w:rsidR="001A326A" w:rsidRDefault="001A326A">
      <w:pPr>
        <w:pStyle w:val="ConsPlusNormal"/>
        <w:spacing w:before="220"/>
        <w:ind w:firstLine="540"/>
        <w:jc w:val="both"/>
      </w:pPr>
      <w:bookmarkStart w:id="9" w:name="P111"/>
      <w:bookmarkEnd w:id="9"/>
      <w:r>
        <w:t>25) документы, подтверждающие усыновление (представляются в случае, если получатель не указан в качестве родителя в свидетельстве о рождении ребенка) (при наличии);</w:t>
      </w:r>
    </w:p>
    <w:p w:rsidR="001A326A" w:rsidRDefault="001A326A">
      <w:pPr>
        <w:pStyle w:val="ConsPlusNormal"/>
        <w:spacing w:before="220"/>
        <w:ind w:firstLine="540"/>
        <w:jc w:val="both"/>
      </w:pPr>
      <w:bookmarkStart w:id="10" w:name="P112"/>
      <w:bookmarkEnd w:id="10"/>
      <w:r>
        <w:t>26) документы, подтверждающие получение согласия членов семьи получателя или их законных представителей на обработку персональных данных указанных членов семьи.</w:t>
      </w:r>
    </w:p>
    <w:p w:rsidR="001A326A" w:rsidRDefault="001A326A">
      <w:pPr>
        <w:pStyle w:val="ConsPlusNormal"/>
        <w:spacing w:before="220"/>
        <w:ind w:firstLine="540"/>
        <w:jc w:val="both"/>
      </w:pPr>
      <w:r>
        <w:t xml:space="preserve">Документы (сведения) компетентного органа иностранного государства, подтверждающие размер доходов, предусмотренных </w:t>
      </w:r>
      <w:hyperlink w:anchor="P105">
        <w:r>
          <w:rPr>
            <w:color w:val="0000FF"/>
          </w:rPr>
          <w:t>подпунктом 19</w:t>
        </w:r>
      </w:hyperlink>
      <w:r>
        <w:t xml:space="preserve"> настоящего пункта, представляются получателем с заверенным переводом на русский язык в соответствии с федеральным законодательством.</w:t>
      </w:r>
    </w:p>
    <w:p w:rsidR="001A326A" w:rsidRDefault="001A326A">
      <w:pPr>
        <w:pStyle w:val="ConsPlusNormal"/>
        <w:spacing w:before="220"/>
        <w:ind w:firstLine="540"/>
        <w:jc w:val="both"/>
      </w:pPr>
      <w:bookmarkStart w:id="11" w:name="P114"/>
      <w:bookmarkEnd w:id="11"/>
      <w:r>
        <w:t xml:space="preserve">12. </w:t>
      </w:r>
      <w:proofErr w:type="gramStart"/>
      <w:r>
        <w:t>Сектор Учреждения или МФЦ в срок, не превышающий 3 рабочих дней со дня представления получателем или его представителем заявления,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 в них</w:t>
      </w:r>
      <w:proofErr w:type="gramEnd"/>
      <w:r>
        <w:t>) в соответствии с федеральными нормативными правовыми актами, областными нормативными правовыми актами, межведомственные запросы о представлении:</w:t>
      </w:r>
    </w:p>
    <w:p w:rsidR="001A326A" w:rsidRDefault="001A326A">
      <w:pPr>
        <w:pStyle w:val="ConsPlusNormal"/>
        <w:spacing w:before="220"/>
        <w:ind w:firstLine="540"/>
        <w:jc w:val="both"/>
      </w:pPr>
      <w:proofErr w:type="gramStart"/>
      <w:r>
        <w:t>1) документа (сведений), подтверждающего (подтверждающих) регистрацию получателя по месту жительства на территории Смоленской области, или документа (сведений), подтверждающего (подтверждающих) регистрацию получателя по месту пребывания на территории Смоленской области;</w:t>
      </w:r>
      <w:proofErr w:type="gramEnd"/>
    </w:p>
    <w:p w:rsidR="001A326A" w:rsidRDefault="001A326A">
      <w:pPr>
        <w:pStyle w:val="ConsPlusNormal"/>
        <w:spacing w:before="220"/>
        <w:ind w:firstLine="540"/>
        <w:jc w:val="both"/>
      </w:pPr>
      <w:r>
        <w:t>2) документа (сведений) о рождении ребенка (детей);</w:t>
      </w:r>
    </w:p>
    <w:p w:rsidR="001A326A" w:rsidRDefault="001A326A">
      <w:pPr>
        <w:pStyle w:val="ConsPlusNormal"/>
        <w:spacing w:before="220"/>
        <w:ind w:firstLine="540"/>
        <w:jc w:val="both"/>
      </w:pPr>
      <w:r>
        <w:t>3) документа (сведений) о заключении (расторжении) брака;</w:t>
      </w:r>
    </w:p>
    <w:p w:rsidR="001A326A" w:rsidRDefault="001A326A">
      <w:pPr>
        <w:pStyle w:val="ConsPlusNormal"/>
        <w:spacing w:before="220"/>
        <w:ind w:firstLine="540"/>
        <w:jc w:val="both"/>
      </w:pPr>
      <w:r>
        <w:lastRenderedPageBreak/>
        <w:t>4) документа (сведений) о смерти члена семьи получателя;</w:t>
      </w:r>
    </w:p>
    <w:p w:rsidR="001A326A" w:rsidRDefault="001A326A">
      <w:pPr>
        <w:pStyle w:val="ConsPlusNormal"/>
        <w:spacing w:before="220"/>
        <w:ind w:firstLine="540"/>
        <w:jc w:val="both"/>
      </w:pPr>
      <w:r>
        <w:t>5) документа (сведений) органа социальной защиты населения о неполучении единовременной выплаты, назначенной по аналогичному основанию в другом субъекте Российской Федерации (для лиц, прибывших из других субъектов Российской Федерации);</w:t>
      </w:r>
    </w:p>
    <w:p w:rsidR="001A326A" w:rsidRDefault="001A326A">
      <w:pPr>
        <w:pStyle w:val="ConsPlusNormal"/>
        <w:spacing w:before="220"/>
        <w:ind w:firstLine="540"/>
        <w:jc w:val="both"/>
      </w:pPr>
      <w:r>
        <w:t>6) документов (сведений), подтверждающих доходы получателя и членов его семьи, учитываемые при расчете среднедушевого дохода, за последние 12 календарных месяцев, предшествующих месяцу перед месяцем подачи заявления;</w:t>
      </w:r>
    </w:p>
    <w:p w:rsidR="001A326A" w:rsidRDefault="001A326A">
      <w:pPr>
        <w:pStyle w:val="ConsPlusNormal"/>
        <w:spacing w:before="220"/>
        <w:ind w:firstLine="540"/>
        <w:jc w:val="both"/>
      </w:pPr>
      <w:r>
        <w:t>7) документа (сведений) о регистрации (об отсутствии регистрации) в качестве ищущего работу или безработного и получении (неполучении) пособия по безработице в период, за который рассчитывается среднедушевой доход семьи (для неработающих лиц);</w:t>
      </w:r>
    </w:p>
    <w:p w:rsidR="001A326A" w:rsidRDefault="001A326A">
      <w:pPr>
        <w:pStyle w:val="ConsPlusNormal"/>
        <w:spacing w:before="220"/>
        <w:ind w:firstLine="540"/>
        <w:jc w:val="both"/>
      </w:pPr>
      <w:r>
        <w:t>8) документа (сведений), подтверждающего (подтверждающих) установление опеки над ребенком (в отношении детей, находящихся под опекой);</w:t>
      </w:r>
    </w:p>
    <w:p w:rsidR="001A326A" w:rsidRDefault="001A326A">
      <w:pPr>
        <w:pStyle w:val="ConsPlusNormal"/>
        <w:spacing w:before="220"/>
        <w:ind w:firstLine="540"/>
        <w:jc w:val="both"/>
      </w:pPr>
      <w:r>
        <w:t>9) документа (сведений) об осуществлении ухода за нетрудоспособными лицами в период расчета среднедушевого дохода;</w:t>
      </w:r>
    </w:p>
    <w:p w:rsidR="001A326A" w:rsidRDefault="001A326A">
      <w:pPr>
        <w:pStyle w:val="ConsPlusNormal"/>
        <w:spacing w:before="220"/>
        <w:ind w:firstLine="540"/>
        <w:jc w:val="both"/>
      </w:pPr>
      <w:r>
        <w:t xml:space="preserve">10) документа (сведений) об освобождении из мест </w:t>
      </w:r>
      <w:proofErr w:type="gramStart"/>
      <w:r>
        <w:t>лишения свободы членов семьи получателя</w:t>
      </w:r>
      <w:proofErr w:type="gramEnd"/>
      <w:r>
        <w:t xml:space="preserve"> в период, за который рассчитывается среднедушевой доход семьи получателя;</w:t>
      </w:r>
    </w:p>
    <w:p w:rsidR="001A326A" w:rsidRDefault="001A326A">
      <w:pPr>
        <w:pStyle w:val="ConsPlusNormal"/>
        <w:spacing w:before="220"/>
        <w:ind w:firstLine="540"/>
        <w:jc w:val="both"/>
      </w:pPr>
      <w:r>
        <w:t xml:space="preserve">11) документа (сведений) о пребывании в местах </w:t>
      </w:r>
      <w:proofErr w:type="gramStart"/>
      <w:r>
        <w:t>лишения свободы членов семьи получателя</w:t>
      </w:r>
      <w:proofErr w:type="gramEnd"/>
      <w:r>
        <w:t>;</w:t>
      </w:r>
    </w:p>
    <w:p w:rsidR="001A326A" w:rsidRDefault="001A326A">
      <w:pPr>
        <w:pStyle w:val="ConsPlusNormal"/>
        <w:spacing w:before="220"/>
        <w:ind w:firstLine="540"/>
        <w:jc w:val="both"/>
      </w:pPr>
      <w:r>
        <w:t xml:space="preserve">12) утратил силу. - </w:t>
      </w:r>
      <w:hyperlink r:id="rId25">
        <w:proofErr w:type="gramStart"/>
        <w:r>
          <w:rPr>
            <w:color w:val="0000FF"/>
          </w:rPr>
          <w:t>Постановление</w:t>
        </w:r>
      </w:hyperlink>
      <w:r>
        <w:t xml:space="preserve"> Правительства Смоленской области от 12.11.2024 N 846;</w:t>
      </w:r>
      <w:proofErr w:type="gramEnd"/>
    </w:p>
    <w:p w:rsidR="001A326A" w:rsidRDefault="001A326A">
      <w:pPr>
        <w:pStyle w:val="ConsPlusNormal"/>
        <w:spacing w:before="220"/>
        <w:ind w:firstLine="540"/>
        <w:jc w:val="both"/>
      </w:pPr>
      <w:proofErr w:type="gramStart"/>
      <w:r>
        <w:t>13) документа (сведений) о лишении (ограничении, восстановлении) родительских прав (в родительских правах), документа (сведений) об отмене ограничения родительских прав, документа (сведений) об отобрании ребенка при непосредственной угрозе его жизни или здоровью;</w:t>
      </w:r>
      <w:proofErr w:type="gramEnd"/>
    </w:p>
    <w:p w:rsidR="001A326A" w:rsidRDefault="001A326A">
      <w:pPr>
        <w:pStyle w:val="ConsPlusNormal"/>
        <w:spacing w:before="220"/>
        <w:ind w:firstLine="540"/>
        <w:jc w:val="both"/>
      </w:pPr>
      <w:r>
        <w:t xml:space="preserve">14) документа (сведений) об ограничении дееспособности или признании родителя либо иного законного представителя ребенка </w:t>
      </w:r>
      <w:proofErr w:type="gramStart"/>
      <w:r>
        <w:t>недееспособным</w:t>
      </w:r>
      <w:proofErr w:type="gramEnd"/>
      <w:r>
        <w:t>;</w:t>
      </w:r>
    </w:p>
    <w:p w:rsidR="001A326A" w:rsidRDefault="001A326A">
      <w:pPr>
        <w:pStyle w:val="ConsPlusNormal"/>
        <w:spacing w:before="220"/>
        <w:ind w:firstLine="540"/>
        <w:jc w:val="both"/>
      </w:pPr>
      <w:r>
        <w:t>15) сведений о процентах, полученных по вкладам в кредитных организациях;</w:t>
      </w:r>
    </w:p>
    <w:p w:rsidR="001A326A" w:rsidRDefault="001A326A">
      <w:pPr>
        <w:pStyle w:val="ConsPlusNormal"/>
        <w:jc w:val="both"/>
      </w:pPr>
      <w:r>
        <w:t xml:space="preserve">(в ред. </w:t>
      </w:r>
      <w:hyperlink r:id="rId26">
        <w:r>
          <w:rPr>
            <w:color w:val="0000FF"/>
          </w:rPr>
          <w:t>постановления</w:t>
        </w:r>
      </w:hyperlink>
      <w:r>
        <w:t xml:space="preserve"> Правительства Смоленской области от 12.11.2024 N 846)</w:t>
      </w:r>
    </w:p>
    <w:p w:rsidR="001A326A" w:rsidRDefault="001A326A">
      <w:pPr>
        <w:pStyle w:val="ConsPlusNormal"/>
        <w:spacing w:before="220"/>
        <w:ind w:firstLine="540"/>
        <w:jc w:val="both"/>
      </w:pPr>
      <w:r>
        <w:t>16) документа (сведений) о применении в отношении получателя и (или) членов его семьи меры пресечения в виде заключения под стражу;</w:t>
      </w:r>
    </w:p>
    <w:p w:rsidR="001A326A" w:rsidRDefault="001A326A">
      <w:pPr>
        <w:pStyle w:val="ConsPlusNormal"/>
        <w:spacing w:before="220"/>
        <w:ind w:firstLine="540"/>
        <w:jc w:val="both"/>
      </w:pPr>
      <w:r>
        <w:t>17) сведений о доходах, полученных в результате выигрышей, выплачиваемых организаторами лотерей, тотализаторов и других основанных на риске игр;</w:t>
      </w:r>
    </w:p>
    <w:p w:rsidR="001A326A" w:rsidRDefault="001A326A">
      <w:pPr>
        <w:pStyle w:val="ConsPlusNormal"/>
        <w:spacing w:before="220"/>
        <w:ind w:firstLine="540"/>
        <w:jc w:val="both"/>
      </w:pPr>
      <w:r>
        <w:t>18) сведений о доходах, полученных в рамках применения специального налогового режима "Налог на профессиональный доход";</w:t>
      </w:r>
    </w:p>
    <w:p w:rsidR="001A326A" w:rsidRDefault="001A326A">
      <w:pPr>
        <w:pStyle w:val="ConsPlusNormal"/>
        <w:jc w:val="both"/>
      </w:pPr>
      <w:r>
        <w:t xml:space="preserve">(пп. 18 </w:t>
      </w:r>
      <w:proofErr w:type="gramStart"/>
      <w:r>
        <w:t>введен</w:t>
      </w:r>
      <w:proofErr w:type="gramEnd"/>
      <w:r>
        <w:t xml:space="preserve"> </w:t>
      </w:r>
      <w:hyperlink r:id="rId27">
        <w:r>
          <w:rPr>
            <w:color w:val="0000FF"/>
          </w:rPr>
          <w:t>постановлением</w:t>
        </w:r>
      </w:hyperlink>
      <w:r>
        <w:t xml:space="preserve"> Правительства Смоленской области от 12.11.2024 N 846)</w:t>
      </w:r>
    </w:p>
    <w:p w:rsidR="001A326A" w:rsidRDefault="001A326A">
      <w:pPr>
        <w:pStyle w:val="ConsPlusNormal"/>
        <w:spacing w:before="220"/>
        <w:ind w:firstLine="540"/>
        <w:jc w:val="both"/>
      </w:pPr>
      <w:r>
        <w:t xml:space="preserve">13. Получатель вправе представить по собственной инициативе документы, предусмотренные </w:t>
      </w:r>
      <w:hyperlink w:anchor="P114">
        <w:r>
          <w:rPr>
            <w:color w:val="0000FF"/>
          </w:rPr>
          <w:t>пунктом 12</w:t>
        </w:r>
      </w:hyperlink>
      <w:r>
        <w:t xml:space="preserve"> настоящего Порядка.</w:t>
      </w:r>
    </w:p>
    <w:p w:rsidR="001A326A" w:rsidRDefault="001A326A">
      <w:pPr>
        <w:pStyle w:val="ConsPlusNormal"/>
        <w:spacing w:before="220"/>
        <w:ind w:firstLine="540"/>
        <w:jc w:val="both"/>
      </w:pPr>
      <w:r>
        <w:t xml:space="preserve">14. Документы, указанные в </w:t>
      </w:r>
      <w:hyperlink w:anchor="P86">
        <w:r>
          <w:rPr>
            <w:color w:val="0000FF"/>
          </w:rPr>
          <w:t>подпунктах 1</w:t>
        </w:r>
      </w:hyperlink>
      <w:r>
        <w:t xml:space="preserve"> - </w:t>
      </w:r>
      <w:hyperlink w:anchor="P106">
        <w:r>
          <w:rPr>
            <w:color w:val="0000FF"/>
          </w:rPr>
          <w:t>20</w:t>
        </w:r>
      </w:hyperlink>
      <w:r>
        <w:t xml:space="preserve">, </w:t>
      </w:r>
      <w:hyperlink w:anchor="P108">
        <w:r>
          <w:rPr>
            <w:color w:val="0000FF"/>
          </w:rPr>
          <w:t>22</w:t>
        </w:r>
      </w:hyperlink>
      <w:r>
        <w:t xml:space="preserve"> - </w:t>
      </w:r>
      <w:hyperlink w:anchor="P111">
        <w:r>
          <w:rPr>
            <w:color w:val="0000FF"/>
          </w:rPr>
          <w:t>25 пункта 11</w:t>
        </w:r>
      </w:hyperlink>
      <w:r>
        <w:t xml:space="preserve"> и </w:t>
      </w:r>
      <w:hyperlink w:anchor="P114">
        <w:r>
          <w:rPr>
            <w:color w:val="0000FF"/>
          </w:rPr>
          <w:t>пункте 12</w:t>
        </w:r>
      </w:hyperlink>
      <w:r>
        <w:t xml:space="preserve"> настоящего Порядка, представляются в подлинниках с одновременным представлением их копий. Сотрудник сектора Учреждения или МФЦ сверяет представленные подлинники документов с их копиями, заверяет копии документов, после чего подлинники документов возвращаются получателю или его представителю.</w:t>
      </w:r>
    </w:p>
    <w:p w:rsidR="001A326A" w:rsidRDefault="001A326A">
      <w:pPr>
        <w:pStyle w:val="ConsPlusNormal"/>
        <w:jc w:val="both"/>
      </w:pPr>
      <w:r>
        <w:lastRenderedPageBreak/>
        <w:t xml:space="preserve">(в ред. </w:t>
      </w:r>
      <w:hyperlink r:id="rId28">
        <w:r>
          <w:rPr>
            <w:color w:val="0000FF"/>
          </w:rPr>
          <w:t>постановления</w:t>
        </w:r>
      </w:hyperlink>
      <w:r>
        <w:t xml:space="preserve"> Правительства Смоленской области от 12.11.2024 N 846)</w:t>
      </w:r>
    </w:p>
    <w:p w:rsidR="001A326A" w:rsidRDefault="001A326A">
      <w:pPr>
        <w:pStyle w:val="ConsPlusNormal"/>
        <w:spacing w:before="220"/>
        <w:ind w:firstLine="540"/>
        <w:jc w:val="both"/>
      </w:pPr>
      <w:r>
        <w:t>15. Межведомственный запрос направляется сектором Учреждения или МФЦ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федерального законодательства в области персональных данных.</w:t>
      </w:r>
    </w:p>
    <w:p w:rsidR="001A326A" w:rsidRDefault="001A326A">
      <w:pPr>
        <w:pStyle w:val="ConsPlusNormal"/>
        <w:spacing w:before="220"/>
        <w:ind w:firstLine="540"/>
        <w:jc w:val="both"/>
      </w:pPr>
      <w:r>
        <w:t xml:space="preserve">16. </w:t>
      </w:r>
      <w:proofErr w:type="gramStart"/>
      <w:r>
        <w:t xml:space="preserve">МФЦ не позднее 1 рабочего дня, следующего за днем приема у получателя (его представителя) заявления, документов, указанных в </w:t>
      </w:r>
      <w:hyperlink w:anchor="P112">
        <w:r>
          <w:rPr>
            <w:color w:val="0000FF"/>
          </w:rPr>
          <w:t>подпункте 26 пункта 11</w:t>
        </w:r>
      </w:hyperlink>
      <w:r>
        <w:t xml:space="preserve"> настоящего Порядка, и копий документов, указанных в </w:t>
      </w:r>
      <w:hyperlink w:anchor="P86">
        <w:r>
          <w:rPr>
            <w:color w:val="0000FF"/>
          </w:rPr>
          <w:t>подпунктах 1</w:t>
        </w:r>
      </w:hyperlink>
      <w:r>
        <w:t xml:space="preserve"> - </w:t>
      </w:r>
      <w:hyperlink w:anchor="P106">
        <w:r>
          <w:rPr>
            <w:color w:val="0000FF"/>
          </w:rPr>
          <w:t>20</w:t>
        </w:r>
      </w:hyperlink>
      <w:r>
        <w:t xml:space="preserve">, </w:t>
      </w:r>
      <w:hyperlink w:anchor="P108">
        <w:r>
          <w:rPr>
            <w:color w:val="0000FF"/>
          </w:rPr>
          <w:t>22</w:t>
        </w:r>
      </w:hyperlink>
      <w:r>
        <w:t xml:space="preserve"> - </w:t>
      </w:r>
      <w:hyperlink w:anchor="P111">
        <w:r>
          <w:rPr>
            <w:color w:val="0000FF"/>
          </w:rPr>
          <w:t>25 пункта 11</w:t>
        </w:r>
      </w:hyperlink>
      <w:r>
        <w:t xml:space="preserve"> и </w:t>
      </w:r>
      <w:hyperlink w:anchor="P114">
        <w:r>
          <w:rPr>
            <w:color w:val="0000FF"/>
          </w:rPr>
          <w:t>пункте 12</w:t>
        </w:r>
      </w:hyperlink>
      <w:r>
        <w:t xml:space="preserve"> (при наличии) настоящего Порядка, а также ответов на межведомственные запросы (при наличии), направляет заявление, документы, указанные в </w:t>
      </w:r>
      <w:hyperlink w:anchor="P112">
        <w:r>
          <w:rPr>
            <w:color w:val="0000FF"/>
          </w:rPr>
          <w:t>подпункте 26 пункта 11</w:t>
        </w:r>
        <w:proofErr w:type="gramEnd"/>
      </w:hyperlink>
      <w:r>
        <w:t xml:space="preserve"> </w:t>
      </w:r>
      <w:proofErr w:type="gramStart"/>
      <w:r>
        <w:t xml:space="preserve">настоящего Порядка, и копии документов, указанных в </w:t>
      </w:r>
      <w:hyperlink w:anchor="P86">
        <w:r>
          <w:rPr>
            <w:color w:val="0000FF"/>
          </w:rPr>
          <w:t>подпунктах 1</w:t>
        </w:r>
      </w:hyperlink>
      <w:r>
        <w:t xml:space="preserve"> - </w:t>
      </w:r>
      <w:hyperlink w:anchor="P106">
        <w:r>
          <w:rPr>
            <w:color w:val="0000FF"/>
          </w:rPr>
          <w:t>20</w:t>
        </w:r>
      </w:hyperlink>
      <w:r>
        <w:t xml:space="preserve">, </w:t>
      </w:r>
      <w:hyperlink w:anchor="P108">
        <w:r>
          <w:rPr>
            <w:color w:val="0000FF"/>
          </w:rPr>
          <w:t>22</w:t>
        </w:r>
      </w:hyperlink>
      <w:r>
        <w:t xml:space="preserve"> - </w:t>
      </w:r>
      <w:hyperlink w:anchor="P111">
        <w:r>
          <w:rPr>
            <w:color w:val="0000FF"/>
          </w:rPr>
          <w:t>25 пункта 11</w:t>
        </w:r>
      </w:hyperlink>
      <w:r>
        <w:t xml:space="preserve"> и </w:t>
      </w:r>
      <w:hyperlink w:anchor="P114">
        <w:r>
          <w:rPr>
            <w:color w:val="0000FF"/>
          </w:rPr>
          <w:t>пункте 12</w:t>
        </w:r>
      </w:hyperlink>
      <w:r>
        <w:t xml:space="preserve"> (при наличии) настоящего Порядка, а также ответы на межведомственные запросы (при наличии) в сектор Учреждения по месту жительства (месту пребывания) получателя, а в случае отсутствия у получателя регистрации по месту жительства (месту пребывания) на территории Смоленской области - в сектор Учреждения по месту фактического</w:t>
      </w:r>
      <w:proofErr w:type="gramEnd"/>
      <w:r>
        <w:t xml:space="preserve"> проживания получателя.</w:t>
      </w:r>
    </w:p>
    <w:p w:rsidR="001A326A" w:rsidRDefault="001A326A">
      <w:pPr>
        <w:pStyle w:val="ConsPlusNormal"/>
        <w:jc w:val="both"/>
      </w:pPr>
      <w:r>
        <w:t xml:space="preserve">(в ред. </w:t>
      </w:r>
      <w:hyperlink r:id="rId29">
        <w:r>
          <w:rPr>
            <w:color w:val="0000FF"/>
          </w:rPr>
          <w:t>постановления</w:t>
        </w:r>
      </w:hyperlink>
      <w:r>
        <w:t xml:space="preserve"> Правительства Смоленской области от 12.11.2024 N 846)</w:t>
      </w:r>
    </w:p>
    <w:p w:rsidR="001A326A" w:rsidRDefault="001A326A">
      <w:pPr>
        <w:pStyle w:val="ConsPlusNormal"/>
        <w:spacing w:before="220"/>
        <w:ind w:firstLine="540"/>
        <w:jc w:val="both"/>
      </w:pPr>
      <w:r>
        <w:t xml:space="preserve">17. </w:t>
      </w:r>
      <w:proofErr w:type="gramStart"/>
      <w:r>
        <w:t xml:space="preserve">Сектор Учреждения не позднее 1 рабочего дня, следующего за днем получения от МФЦ заявления, документов, указанных в </w:t>
      </w:r>
      <w:hyperlink w:anchor="P112">
        <w:r>
          <w:rPr>
            <w:color w:val="0000FF"/>
          </w:rPr>
          <w:t>подпункте 26 пункта 11</w:t>
        </w:r>
      </w:hyperlink>
      <w:r>
        <w:t xml:space="preserve"> настоящего Порядка, и копий документов, указанных в </w:t>
      </w:r>
      <w:hyperlink w:anchor="P86">
        <w:r>
          <w:rPr>
            <w:color w:val="0000FF"/>
          </w:rPr>
          <w:t>подпунктах 1</w:t>
        </w:r>
      </w:hyperlink>
      <w:r>
        <w:t xml:space="preserve"> - </w:t>
      </w:r>
      <w:hyperlink w:anchor="P106">
        <w:r>
          <w:rPr>
            <w:color w:val="0000FF"/>
          </w:rPr>
          <w:t>20</w:t>
        </w:r>
      </w:hyperlink>
      <w:r>
        <w:t xml:space="preserve">, </w:t>
      </w:r>
      <w:hyperlink w:anchor="P108">
        <w:r>
          <w:rPr>
            <w:color w:val="0000FF"/>
          </w:rPr>
          <w:t>22</w:t>
        </w:r>
      </w:hyperlink>
      <w:r>
        <w:t xml:space="preserve"> - </w:t>
      </w:r>
      <w:hyperlink w:anchor="P111">
        <w:r>
          <w:rPr>
            <w:color w:val="0000FF"/>
          </w:rPr>
          <w:t>25 пункта 11</w:t>
        </w:r>
      </w:hyperlink>
      <w:r>
        <w:t xml:space="preserve"> и </w:t>
      </w:r>
      <w:hyperlink w:anchor="P114">
        <w:r>
          <w:rPr>
            <w:color w:val="0000FF"/>
          </w:rPr>
          <w:t>пункте 12</w:t>
        </w:r>
      </w:hyperlink>
      <w:r>
        <w:t xml:space="preserve"> (при наличии) настоящего Порядка, а также ответов на межведомственные запросы (при наличии) или от получателя (его представителя) заявления, документов, указанных в </w:t>
      </w:r>
      <w:hyperlink w:anchor="P112">
        <w:r>
          <w:rPr>
            <w:color w:val="0000FF"/>
          </w:rPr>
          <w:t>подпункте</w:t>
        </w:r>
        <w:proofErr w:type="gramEnd"/>
        <w:r>
          <w:rPr>
            <w:color w:val="0000FF"/>
          </w:rPr>
          <w:t xml:space="preserve"> </w:t>
        </w:r>
        <w:proofErr w:type="gramStart"/>
        <w:r>
          <w:rPr>
            <w:color w:val="0000FF"/>
          </w:rPr>
          <w:t>26 пункта 11</w:t>
        </w:r>
      </w:hyperlink>
      <w:r>
        <w:t xml:space="preserve"> настоящего Порядка, копий документов, указанных в </w:t>
      </w:r>
      <w:hyperlink w:anchor="P86">
        <w:r>
          <w:rPr>
            <w:color w:val="0000FF"/>
          </w:rPr>
          <w:t>подпунктах 1</w:t>
        </w:r>
      </w:hyperlink>
      <w:r>
        <w:t xml:space="preserve"> - </w:t>
      </w:r>
      <w:hyperlink w:anchor="P106">
        <w:r>
          <w:rPr>
            <w:color w:val="0000FF"/>
          </w:rPr>
          <w:t>20</w:t>
        </w:r>
      </w:hyperlink>
      <w:r>
        <w:t xml:space="preserve">, </w:t>
      </w:r>
      <w:hyperlink w:anchor="P108">
        <w:r>
          <w:rPr>
            <w:color w:val="0000FF"/>
          </w:rPr>
          <w:t>22</w:t>
        </w:r>
      </w:hyperlink>
      <w:r>
        <w:t xml:space="preserve"> - </w:t>
      </w:r>
      <w:hyperlink w:anchor="P111">
        <w:r>
          <w:rPr>
            <w:color w:val="0000FF"/>
          </w:rPr>
          <w:t>25 пункта 11</w:t>
        </w:r>
      </w:hyperlink>
      <w:r>
        <w:t xml:space="preserve"> и </w:t>
      </w:r>
      <w:hyperlink w:anchor="P114">
        <w:r>
          <w:rPr>
            <w:color w:val="0000FF"/>
          </w:rPr>
          <w:t>пункте 12</w:t>
        </w:r>
      </w:hyperlink>
      <w:r>
        <w:t xml:space="preserve"> (при наличии) настоящего Порядка, либо поступления всех ответов на межведомственные запросы, указанные в </w:t>
      </w:r>
      <w:hyperlink w:anchor="P97">
        <w:r>
          <w:rPr>
            <w:color w:val="0000FF"/>
          </w:rPr>
          <w:t>пункте 12</w:t>
        </w:r>
      </w:hyperlink>
      <w:r>
        <w:t xml:space="preserve"> настоящего Порядка, направляет заявление и документы, указанные в </w:t>
      </w:r>
      <w:hyperlink w:anchor="P112">
        <w:r>
          <w:rPr>
            <w:color w:val="0000FF"/>
          </w:rPr>
          <w:t>подпункте 26 пункта 11</w:t>
        </w:r>
      </w:hyperlink>
      <w:r>
        <w:t xml:space="preserve"> настоящего Порядка, и копии документов, указанных в </w:t>
      </w:r>
      <w:hyperlink w:anchor="P86">
        <w:r>
          <w:rPr>
            <w:color w:val="0000FF"/>
          </w:rPr>
          <w:t>подпунктах 1</w:t>
        </w:r>
      </w:hyperlink>
      <w:r>
        <w:t xml:space="preserve"> - </w:t>
      </w:r>
      <w:hyperlink w:anchor="P106">
        <w:r>
          <w:rPr>
            <w:color w:val="0000FF"/>
          </w:rPr>
          <w:t>20</w:t>
        </w:r>
      </w:hyperlink>
      <w:r>
        <w:t xml:space="preserve">, </w:t>
      </w:r>
      <w:hyperlink w:anchor="P108">
        <w:r>
          <w:rPr>
            <w:color w:val="0000FF"/>
          </w:rPr>
          <w:t>22</w:t>
        </w:r>
      </w:hyperlink>
      <w:r>
        <w:t xml:space="preserve"> - </w:t>
      </w:r>
      <w:hyperlink w:anchor="P111">
        <w:r>
          <w:rPr>
            <w:color w:val="0000FF"/>
          </w:rPr>
          <w:t>25 пункта 11</w:t>
        </w:r>
        <w:proofErr w:type="gramEnd"/>
      </w:hyperlink>
      <w:r>
        <w:t xml:space="preserve"> </w:t>
      </w:r>
      <w:proofErr w:type="gramStart"/>
      <w:r>
        <w:t xml:space="preserve">и </w:t>
      </w:r>
      <w:hyperlink w:anchor="P114">
        <w:r>
          <w:rPr>
            <w:color w:val="0000FF"/>
          </w:rPr>
          <w:t>пункте 12</w:t>
        </w:r>
      </w:hyperlink>
      <w:r>
        <w:t xml:space="preserve"> (при наличии) настоящего Порядка, а также ответы на межведомственные запросы в отдел (сектор) социальной защиты населения Министерства социального развития Смоленской области (далее - отдел (сектор) социальной защиты населения) по месту жительства (месту пребывания) получателя, а в случае отсутствия у получателя регистрации по месту жительства (месту пребывания) на территории Смоленской области - в отдел (сектор) социальной защиты населения по месту</w:t>
      </w:r>
      <w:proofErr w:type="gramEnd"/>
      <w:r>
        <w:t xml:space="preserve"> фактического проживания получателя.</w:t>
      </w:r>
    </w:p>
    <w:p w:rsidR="001A326A" w:rsidRDefault="001A326A">
      <w:pPr>
        <w:pStyle w:val="ConsPlusNormal"/>
        <w:jc w:val="both"/>
      </w:pPr>
      <w:r>
        <w:t xml:space="preserve">(в ред. </w:t>
      </w:r>
      <w:hyperlink r:id="rId30">
        <w:r>
          <w:rPr>
            <w:color w:val="0000FF"/>
          </w:rPr>
          <w:t>постановления</w:t>
        </w:r>
      </w:hyperlink>
      <w:r>
        <w:t xml:space="preserve"> Правительства Смоленской области от 12.11.2024 N 846)</w:t>
      </w:r>
    </w:p>
    <w:p w:rsidR="001A326A" w:rsidRDefault="001A326A">
      <w:pPr>
        <w:pStyle w:val="ConsPlusNormal"/>
        <w:spacing w:before="220"/>
        <w:ind w:firstLine="540"/>
        <w:jc w:val="both"/>
      </w:pPr>
      <w:bookmarkStart w:id="12" w:name="P143"/>
      <w:bookmarkEnd w:id="12"/>
      <w:r>
        <w:t>18. Единовременная выплата назначается получателю при обращении за ней не позднее шести месяцев со дня рождения ребенка.</w:t>
      </w:r>
    </w:p>
    <w:p w:rsidR="001A326A" w:rsidRDefault="001A326A">
      <w:pPr>
        <w:pStyle w:val="ConsPlusNormal"/>
        <w:spacing w:before="220"/>
        <w:ind w:firstLine="540"/>
        <w:jc w:val="both"/>
      </w:pPr>
      <w:r>
        <w:t xml:space="preserve">19. </w:t>
      </w:r>
      <w:proofErr w:type="gramStart"/>
      <w:r>
        <w:t xml:space="preserve">Решение о предоставлении единовременной выплаты либо об отказе в ее предоставлении принимается отделом (сектором) социальной защиты населения в течение 5 рабочих дней со дня получения от сектора Учреждения заявления, документов, указанных в </w:t>
      </w:r>
      <w:hyperlink w:anchor="P112">
        <w:r>
          <w:rPr>
            <w:color w:val="0000FF"/>
          </w:rPr>
          <w:t>подпункте 26 пункта 11</w:t>
        </w:r>
      </w:hyperlink>
      <w:r>
        <w:t xml:space="preserve"> настоящего Порядка, копий документов, указанных в </w:t>
      </w:r>
      <w:hyperlink w:anchor="P86">
        <w:r>
          <w:rPr>
            <w:color w:val="0000FF"/>
          </w:rPr>
          <w:t>подпунктах 1</w:t>
        </w:r>
      </w:hyperlink>
      <w:r>
        <w:t xml:space="preserve"> - </w:t>
      </w:r>
      <w:hyperlink w:anchor="P106">
        <w:r>
          <w:rPr>
            <w:color w:val="0000FF"/>
          </w:rPr>
          <w:t>20</w:t>
        </w:r>
      </w:hyperlink>
      <w:r>
        <w:t xml:space="preserve">, </w:t>
      </w:r>
      <w:hyperlink w:anchor="P108">
        <w:r>
          <w:rPr>
            <w:color w:val="0000FF"/>
          </w:rPr>
          <w:t>22</w:t>
        </w:r>
      </w:hyperlink>
      <w:r>
        <w:t xml:space="preserve"> - </w:t>
      </w:r>
      <w:hyperlink w:anchor="P111">
        <w:r>
          <w:rPr>
            <w:color w:val="0000FF"/>
          </w:rPr>
          <w:t>25 пункта 11</w:t>
        </w:r>
      </w:hyperlink>
      <w:r>
        <w:t xml:space="preserve"> и </w:t>
      </w:r>
      <w:hyperlink w:anchor="P114">
        <w:r>
          <w:rPr>
            <w:color w:val="0000FF"/>
          </w:rPr>
          <w:t>пункте 12</w:t>
        </w:r>
      </w:hyperlink>
      <w:r>
        <w:t xml:space="preserve"> (при наличии) настоящего Порядка, и ответов на соответствующие</w:t>
      </w:r>
      <w:proofErr w:type="gramEnd"/>
      <w:r>
        <w:t xml:space="preserve"> межведомственные запросы (при наличии).</w:t>
      </w:r>
    </w:p>
    <w:p w:rsidR="001A326A" w:rsidRDefault="001A326A">
      <w:pPr>
        <w:pStyle w:val="ConsPlusNormal"/>
        <w:jc w:val="both"/>
      </w:pPr>
      <w:r>
        <w:t xml:space="preserve">(в ред. </w:t>
      </w:r>
      <w:hyperlink r:id="rId31">
        <w:r>
          <w:rPr>
            <w:color w:val="0000FF"/>
          </w:rPr>
          <w:t>постановления</w:t>
        </w:r>
      </w:hyperlink>
      <w:r>
        <w:t xml:space="preserve"> Правительства Смоленской области от 12.11.2024 N 846)</w:t>
      </w:r>
    </w:p>
    <w:p w:rsidR="001A326A" w:rsidRDefault="001A326A">
      <w:pPr>
        <w:pStyle w:val="ConsPlusNormal"/>
        <w:spacing w:before="220"/>
        <w:ind w:firstLine="540"/>
        <w:jc w:val="both"/>
      </w:pPr>
      <w:r>
        <w:t>20. Основаниями для отказа в предоставлении единовременной выплаты являются:</w:t>
      </w:r>
    </w:p>
    <w:p w:rsidR="001A326A" w:rsidRDefault="001A326A">
      <w:pPr>
        <w:pStyle w:val="ConsPlusNormal"/>
        <w:spacing w:before="220"/>
        <w:ind w:firstLine="540"/>
        <w:jc w:val="both"/>
      </w:pPr>
      <w:r>
        <w:t>1) отсутствие права на единовременную выплату;</w:t>
      </w:r>
    </w:p>
    <w:p w:rsidR="001A326A" w:rsidRDefault="001A326A">
      <w:pPr>
        <w:pStyle w:val="ConsPlusNormal"/>
        <w:spacing w:before="220"/>
        <w:ind w:firstLine="540"/>
        <w:jc w:val="both"/>
      </w:pPr>
      <w:r>
        <w:t xml:space="preserve">2) непредставление или представление не в полном объеме документов, указанных в </w:t>
      </w:r>
      <w:hyperlink w:anchor="P85">
        <w:r>
          <w:rPr>
            <w:color w:val="0000FF"/>
          </w:rPr>
          <w:t>пункте 11</w:t>
        </w:r>
      </w:hyperlink>
      <w:r>
        <w:t xml:space="preserve"> настоящего Порядка;</w:t>
      </w:r>
    </w:p>
    <w:p w:rsidR="001A326A" w:rsidRDefault="001A326A">
      <w:pPr>
        <w:pStyle w:val="ConsPlusNormal"/>
        <w:spacing w:before="220"/>
        <w:ind w:firstLine="540"/>
        <w:jc w:val="both"/>
      </w:pPr>
      <w:r>
        <w:lastRenderedPageBreak/>
        <w:t>3) выявление в заявлении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1A326A" w:rsidRDefault="001A326A">
      <w:pPr>
        <w:pStyle w:val="ConsPlusNormal"/>
        <w:spacing w:before="220"/>
        <w:ind w:firstLine="540"/>
        <w:jc w:val="both"/>
      </w:pPr>
      <w:r>
        <w:t xml:space="preserve">4) отнесение получателя к одной из категорий, указанных в </w:t>
      </w:r>
      <w:hyperlink w:anchor="P50">
        <w:r>
          <w:rPr>
            <w:color w:val="0000FF"/>
          </w:rPr>
          <w:t>пункте 4</w:t>
        </w:r>
      </w:hyperlink>
      <w:r>
        <w:t xml:space="preserve"> настоящего Порядка;</w:t>
      </w:r>
    </w:p>
    <w:p w:rsidR="001A326A" w:rsidRDefault="001A32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32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326A" w:rsidRDefault="001A32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326A" w:rsidRDefault="001A32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326A" w:rsidRDefault="001A326A">
            <w:pPr>
              <w:pStyle w:val="ConsPlusNormal"/>
              <w:jc w:val="both"/>
            </w:pPr>
            <w:r>
              <w:rPr>
                <w:color w:val="392C69"/>
              </w:rPr>
              <w:t xml:space="preserve">Действие изменений, внесенных в пп. 5 п. 20 </w:t>
            </w:r>
            <w:hyperlink r:id="rId32">
              <w:r>
                <w:rPr>
                  <w:color w:val="0000FF"/>
                </w:rPr>
                <w:t>постановлением</w:t>
              </w:r>
            </w:hyperlink>
            <w:r>
              <w:rPr>
                <w:color w:val="392C69"/>
              </w:rPr>
              <w:t xml:space="preserve"> Правительства Смоленской области от 12.11.2024 N 846, </w:t>
            </w:r>
            <w:hyperlink r:id="rId33">
              <w:r>
                <w:rPr>
                  <w:color w:val="0000FF"/>
                </w:rPr>
                <w:t>распространяется</w:t>
              </w:r>
            </w:hyperlink>
            <w:r>
              <w:rPr>
                <w:color w:val="392C69"/>
              </w:rPr>
              <w:t xml:space="preserve"> на правоотношения, возникшие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1A326A" w:rsidRDefault="001A326A">
            <w:pPr>
              <w:pStyle w:val="ConsPlusNormal"/>
            </w:pPr>
          </w:p>
        </w:tc>
      </w:tr>
    </w:tbl>
    <w:p w:rsidR="001A326A" w:rsidRDefault="001A326A">
      <w:pPr>
        <w:pStyle w:val="ConsPlusNormal"/>
        <w:spacing w:before="280"/>
        <w:ind w:firstLine="540"/>
        <w:jc w:val="both"/>
      </w:pPr>
      <w:r>
        <w:t>5) превышение размера среднедушевого дохода семьи получателя над полуторакратной величиной прожиточного минимума на душу населения;</w:t>
      </w:r>
    </w:p>
    <w:p w:rsidR="001A326A" w:rsidRDefault="001A326A">
      <w:pPr>
        <w:pStyle w:val="ConsPlusNormal"/>
        <w:jc w:val="both"/>
      </w:pPr>
      <w:r>
        <w:t xml:space="preserve">(в ред. </w:t>
      </w:r>
      <w:hyperlink r:id="rId34">
        <w:r>
          <w:rPr>
            <w:color w:val="0000FF"/>
          </w:rPr>
          <w:t>постановления</w:t>
        </w:r>
      </w:hyperlink>
      <w:r>
        <w:t xml:space="preserve"> Правительства Смоленской области от 12.11.2024 N 846)</w:t>
      </w:r>
    </w:p>
    <w:p w:rsidR="001A326A" w:rsidRDefault="001A32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32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326A" w:rsidRDefault="001A32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326A" w:rsidRDefault="001A32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326A" w:rsidRDefault="001A326A">
            <w:pPr>
              <w:pStyle w:val="ConsPlusNormal"/>
              <w:jc w:val="both"/>
            </w:pPr>
            <w:r>
              <w:rPr>
                <w:color w:val="392C69"/>
              </w:rPr>
              <w:t xml:space="preserve">Действие изменений, внесенных в пп. 6 п. 20 </w:t>
            </w:r>
            <w:hyperlink r:id="rId35">
              <w:r>
                <w:rPr>
                  <w:color w:val="0000FF"/>
                </w:rPr>
                <w:t>постановлением</w:t>
              </w:r>
            </w:hyperlink>
            <w:r>
              <w:rPr>
                <w:color w:val="392C69"/>
              </w:rPr>
              <w:t xml:space="preserve"> Правительства Смоленской области от 12.11.2024 N 846, </w:t>
            </w:r>
            <w:hyperlink r:id="rId36">
              <w:r>
                <w:rPr>
                  <w:color w:val="0000FF"/>
                </w:rPr>
                <w:t>распространяется</w:t>
              </w:r>
            </w:hyperlink>
            <w:r>
              <w:rPr>
                <w:color w:val="392C69"/>
              </w:rPr>
              <w:t xml:space="preserve"> на правоотношения, возникшие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1A326A" w:rsidRDefault="001A326A">
            <w:pPr>
              <w:pStyle w:val="ConsPlusNormal"/>
            </w:pPr>
          </w:p>
        </w:tc>
      </w:tr>
    </w:tbl>
    <w:p w:rsidR="001A326A" w:rsidRDefault="001A326A">
      <w:pPr>
        <w:pStyle w:val="ConsPlusNormal"/>
        <w:spacing w:before="280"/>
        <w:ind w:firstLine="540"/>
        <w:jc w:val="both"/>
      </w:pPr>
      <w:r>
        <w:t>6) наличие у получателя и членов его семьи дохода, превышающего полуторакратную величину прожиточного минимума на душу населения в Российской Федерации, в виде процентов по вкладам (остаткам на счетах) в банках;</w:t>
      </w:r>
    </w:p>
    <w:p w:rsidR="001A326A" w:rsidRDefault="001A326A">
      <w:pPr>
        <w:pStyle w:val="ConsPlusNormal"/>
        <w:jc w:val="both"/>
      </w:pPr>
      <w:r>
        <w:t xml:space="preserve">(в ред. </w:t>
      </w:r>
      <w:hyperlink r:id="rId37">
        <w:r>
          <w:rPr>
            <w:color w:val="0000FF"/>
          </w:rPr>
          <w:t>постановления</w:t>
        </w:r>
      </w:hyperlink>
      <w:r>
        <w:t xml:space="preserve"> Правительства Смоленской области от 12.11.2024 N 846)</w:t>
      </w:r>
    </w:p>
    <w:p w:rsidR="001A326A" w:rsidRDefault="001A326A">
      <w:pPr>
        <w:pStyle w:val="ConsPlusNormal"/>
        <w:spacing w:before="220"/>
        <w:ind w:firstLine="540"/>
        <w:jc w:val="both"/>
      </w:pPr>
      <w:r>
        <w:t>7) назначение получателю денежной выплаты по аналогичному основанию в другом субъекте Российской Федерации;</w:t>
      </w:r>
    </w:p>
    <w:p w:rsidR="001A326A" w:rsidRDefault="001A326A">
      <w:pPr>
        <w:pStyle w:val="ConsPlusNormal"/>
        <w:spacing w:before="220"/>
        <w:ind w:firstLine="540"/>
        <w:jc w:val="both"/>
      </w:pPr>
      <w:r>
        <w:t xml:space="preserve">8) обращение за назначением единовременной выплаты по истечении срока, указанного в </w:t>
      </w:r>
      <w:hyperlink w:anchor="P143">
        <w:r>
          <w:rPr>
            <w:color w:val="0000FF"/>
          </w:rPr>
          <w:t>пункте 18</w:t>
        </w:r>
      </w:hyperlink>
      <w:r>
        <w:t xml:space="preserve"> настоящего Порядка.</w:t>
      </w:r>
    </w:p>
    <w:p w:rsidR="001A326A" w:rsidRDefault="001A326A">
      <w:pPr>
        <w:pStyle w:val="ConsPlusNormal"/>
        <w:spacing w:before="220"/>
        <w:ind w:firstLine="540"/>
        <w:jc w:val="both"/>
      </w:pPr>
      <w:r>
        <w:t>В случае отказа в предоставлении единовременной выплаты по основаниям, указанным в подпунктах 2, 3, 5 и 6 настоящего пункта, получатель или его представитель вправе повторно обратиться за назначением единовременной выплаты после устранения оснований, послуживших причиной отказа.</w:t>
      </w:r>
    </w:p>
    <w:p w:rsidR="001A326A" w:rsidRDefault="001A326A">
      <w:pPr>
        <w:pStyle w:val="ConsPlusNormal"/>
        <w:jc w:val="both"/>
      </w:pPr>
      <w:r>
        <w:t xml:space="preserve">(в ред. </w:t>
      </w:r>
      <w:hyperlink r:id="rId38">
        <w:r>
          <w:rPr>
            <w:color w:val="0000FF"/>
          </w:rPr>
          <w:t>постановления</w:t>
        </w:r>
      </w:hyperlink>
      <w:r>
        <w:t xml:space="preserve"> Правительства Смоленской области от 12.11.2024 N 846)</w:t>
      </w:r>
    </w:p>
    <w:p w:rsidR="001A326A" w:rsidRDefault="001A326A">
      <w:pPr>
        <w:pStyle w:val="ConsPlusNormal"/>
        <w:spacing w:before="220"/>
        <w:ind w:firstLine="540"/>
        <w:jc w:val="both"/>
      </w:pPr>
      <w:r>
        <w:t>21. Уведомление об отказе в предоставлении единовременной выплаты направляется отделом (сектором) социальной защиты населения получателю или его представителю в письменном виде с указанием причин отказа в течение одного рабочего дня со дня принятия соответствующего решения.</w:t>
      </w:r>
    </w:p>
    <w:p w:rsidR="001A326A" w:rsidRDefault="001A326A">
      <w:pPr>
        <w:pStyle w:val="ConsPlusNormal"/>
        <w:spacing w:before="220"/>
        <w:ind w:firstLine="540"/>
        <w:jc w:val="both"/>
      </w:pPr>
      <w:r>
        <w:t>22. Единовременная выплата выплачивается за счет средств областного бюджета в течение 40 календарных дней со дня обращения за ней путем перечисления денежных средств на указанный в заявлении счет, открытый на имя получателя в банке или иной кредитной организации.</w:t>
      </w:r>
    </w:p>
    <w:p w:rsidR="001A326A" w:rsidRDefault="001A326A">
      <w:pPr>
        <w:pStyle w:val="ConsPlusNormal"/>
        <w:spacing w:before="220"/>
        <w:ind w:firstLine="540"/>
        <w:jc w:val="both"/>
      </w:pPr>
      <w:r>
        <w:t>23. Получение единовременной выплаты, установленной настоящим Порядком, не учитывается при определении права на получение иных выплат и при предоставлении мер социальной поддержки, предусмотренных федеральным и областным законодательством.</w:t>
      </w:r>
    </w:p>
    <w:p w:rsidR="001A326A" w:rsidRDefault="001A326A">
      <w:pPr>
        <w:pStyle w:val="ConsPlusNormal"/>
        <w:spacing w:before="220"/>
        <w:ind w:firstLine="540"/>
        <w:jc w:val="both"/>
      </w:pPr>
      <w:r>
        <w:t>24. Единовременная выплата предоставляется до 31 декабря 2026 года включительно.</w:t>
      </w:r>
    </w:p>
    <w:p w:rsidR="001A326A" w:rsidRDefault="001A326A">
      <w:pPr>
        <w:pStyle w:val="ConsPlusNormal"/>
        <w:jc w:val="both"/>
      </w:pPr>
    </w:p>
    <w:p w:rsidR="001A326A" w:rsidRDefault="001A326A">
      <w:pPr>
        <w:pStyle w:val="ConsPlusNormal"/>
        <w:jc w:val="both"/>
      </w:pPr>
    </w:p>
    <w:p w:rsidR="001A326A" w:rsidRDefault="001A326A">
      <w:pPr>
        <w:pStyle w:val="ConsPlusNormal"/>
        <w:jc w:val="both"/>
      </w:pPr>
    </w:p>
    <w:p w:rsidR="001A326A" w:rsidRDefault="001A326A">
      <w:pPr>
        <w:pStyle w:val="ConsPlusNormal"/>
        <w:jc w:val="both"/>
      </w:pPr>
    </w:p>
    <w:p w:rsidR="001A326A" w:rsidRDefault="001A326A">
      <w:pPr>
        <w:pStyle w:val="ConsPlusNormal"/>
        <w:jc w:val="both"/>
      </w:pPr>
    </w:p>
    <w:p w:rsidR="001A326A" w:rsidRDefault="001A326A">
      <w:pPr>
        <w:pStyle w:val="ConsPlusNormal"/>
        <w:jc w:val="right"/>
        <w:outlineLvl w:val="1"/>
      </w:pPr>
      <w:r>
        <w:t>Приложение</w:t>
      </w:r>
    </w:p>
    <w:p w:rsidR="001A326A" w:rsidRDefault="001A326A">
      <w:pPr>
        <w:pStyle w:val="ConsPlusNormal"/>
        <w:jc w:val="right"/>
      </w:pPr>
      <w:r>
        <w:t>к Порядку</w:t>
      </w:r>
    </w:p>
    <w:p w:rsidR="001A326A" w:rsidRDefault="001A326A">
      <w:pPr>
        <w:pStyle w:val="ConsPlusNormal"/>
        <w:jc w:val="right"/>
      </w:pPr>
      <w:r>
        <w:t>предоставления дополнительной меры</w:t>
      </w:r>
    </w:p>
    <w:p w:rsidR="001A326A" w:rsidRDefault="001A326A">
      <w:pPr>
        <w:pStyle w:val="ConsPlusNormal"/>
        <w:jc w:val="right"/>
      </w:pPr>
      <w:r>
        <w:t>социальной поддержки женщин,</w:t>
      </w:r>
    </w:p>
    <w:p w:rsidR="001A326A" w:rsidRDefault="001A326A">
      <w:pPr>
        <w:pStyle w:val="ConsPlusNormal"/>
        <w:jc w:val="right"/>
      </w:pPr>
      <w:r>
        <w:t>обучающихся в профессиональных</w:t>
      </w:r>
    </w:p>
    <w:p w:rsidR="001A326A" w:rsidRDefault="001A326A">
      <w:pPr>
        <w:pStyle w:val="ConsPlusNormal"/>
        <w:jc w:val="right"/>
      </w:pPr>
      <w:r>
        <w:t xml:space="preserve">образовательных </w:t>
      </w:r>
      <w:proofErr w:type="gramStart"/>
      <w:r>
        <w:t>организациях</w:t>
      </w:r>
      <w:proofErr w:type="gramEnd"/>
    </w:p>
    <w:p w:rsidR="001A326A" w:rsidRDefault="001A326A">
      <w:pPr>
        <w:pStyle w:val="ConsPlusNormal"/>
        <w:jc w:val="right"/>
      </w:pPr>
      <w:r>
        <w:t xml:space="preserve">или образовательных </w:t>
      </w:r>
      <w:proofErr w:type="gramStart"/>
      <w:r>
        <w:t>организациях</w:t>
      </w:r>
      <w:proofErr w:type="gramEnd"/>
    </w:p>
    <w:p w:rsidR="001A326A" w:rsidRDefault="001A326A">
      <w:pPr>
        <w:pStyle w:val="ConsPlusNormal"/>
        <w:jc w:val="right"/>
      </w:pPr>
      <w:r>
        <w:t xml:space="preserve">высшего образования по </w:t>
      </w:r>
      <w:proofErr w:type="gramStart"/>
      <w:r>
        <w:t>очной</w:t>
      </w:r>
      <w:proofErr w:type="gramEnd"/>
    </w:p>
    <w:p w:rsidR="001A326A" w:rsidRDefault="001A326A">
      <w:pPr>
        <w:pStyle w:val="ConsPlusNormal"/>
        <w:jc w:val="right"/>
      </w:pPr>
      <w:r>
        <w:t>или очно-заочной форме обучения,</w:t>
      </w:r>
    </w:p>
    <w:p w:rsidR="001A326A" w:rsidRDefault="001A326A">
      <w:pPr>
        <w:pStyle w:val="ConsPlusNormal"/>
        <w:jc w:val="right"/>
      </w:pPr>
      <w:proofErr w:type="gramStart"/>
      <w:r>
        <w:t>родивших</w:t>
      </w:r>
      <w:proofErr w:type="gramEnd"/>
      <w:r>
        <w:t xml:space="preserve"> (усыновивших) ребенка</w:t>
      </w:r>
    </w:p>
    <w:p w:rsidR="001A326A" w:rsidRDefault="001A32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32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326A" w:rsidRDefault="001A32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326A" w:rsidRDefault="001A32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326A" w:rsidRDefault="001A326A">
            <w:pPr>
              <w:pStyle w:val="ConsPlusNormal"/>
              <w:jc w:val="center"/>
            </w:pPr>
            <w:r>
              <w:rPr>
                <w:color w:val="392C69"/>
              </w:rPr>
              <w:t>Список изменяющих документов</w:t>
            </w:r>
          </w:p>
          <w:p w:rsidR="001A326A" w:rsidRDefault="001A326A">
            <w:pPr>
              <w:pStyle w:val="ConsPlusNormal"/>
              <w:jc w:val="center"/>
            </w:pPr>
            <w:proofErr w:type="gramStart"/>
            <w:r>
              <w:rPr>
                <w:color w:val="392C69"/>
              </w:rPr>
              <w:t xml:space="preserve">(в ред. </w:t>
            </w:r>
            <w:hyperlink r:id="rId39">
              <w:r>
                <w:rPr>
                  <w:color w:val="0000FF"/>
                </w:rPr>
                <w:t>постановления</w:t>
              </w:r>
            </w:hyperlink>
            <w:r>
              <w:rPr>
                <w:color w:val="392C69"/>
              </w:rPr>
              <w:t xml:space="preserve"> Правительства Смоленской области</w:t>
            </w:r>
            <w:proofErr w:type="gramEnd"/>
          </w:p>
          <w:p w:rsidR="001A326A" w:rsidRDefault="001A326A">
            <w:pPr>
              <w:pStyle w:val="ConsPlusNormal"/>
              <w:jc w:val="center"/>
            </w:pPr>
            <w:r>
              <w:rPr>
                <w:color w:val="392C69"/>
              </w:rPr>
              <w:t>от 12.11.2024 N 846)</w:t>
            </w:r>
          </w:p>
        </w:tc>
        <w:tc>
          <w:tcPr>
            <w:tcW w:w="113" w:type="dxa"/>
            <w:tcBorders>
              <w:top w:val="nil"/>
              <w:left w:val="nil"/>
              <w:bottom w:val="nil"/>
              <w:right w:val="nil"/>
            </w:tcBorders>
            <w:shd w:val="clear" w:color="auto" w:fill="F4F3F8"/>
            <w:tcMar>
              <w:top w:w="0" w:type="dxa"/>
              <w:left w:w="0" w:type="dxa"/>
              <w:bottom w:w="0" w:type="dxa"/>
              <w:right w:w="0" w:type="dxa"/>
            </w:tcMar>
          </w:tcPr>
          <w:p w:rsidR="001A326A" w:rsidRDefault="001A326A">
            <w:pPr>
              <w:pStyle w:val="ConsPlusNormal"/>
            </w:pPr>
          </w:p>
        </w:tc>
      </w:tr>
    </w:tbl>
    <w:p w:rsidR="001A326A" w:rsidRDefault="001A326A">
      <w:pPr>
        <w:pStyle w:val="ConsPlusNormal"/>
        <w:jc w:val="both"/>
      </w:pPr>
    </w:p>
    <w:p w:rsidR="001A326A" w:rsidRDefault="001A326A">
      <w:pPr>
        <w:pStyle w:val="ConsPlusNormal"/>
        <w:jc w:val="right"/>
      </w:pPr>
      <w:r>
        <w:t>Форма</w:t>
      </w:r>
    </w:p>
    <w:p w:rsidR="001A326A" w:rsidRDefault="001A326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72"/>
        <w:gridCol w:w="3798"/>
      </w:tblGrid>
      <w:tr w:rsidR="001A326A">
        <w:tc>
          <w:tcPr>
            <w:tcW w:w="5272" w:type="dxa"/>
            <w:tcBorders>
              <w:top w:val="nil"/>
              <w:left w:val="nil"/>
              <w:bottom w:val="nil"/>
              <w:right w:val="nil"/>
            </w:tcBorders>
          </w:tcPr>
          <w:p w:rsidR="001A326A" w:rsidRDefault="001A326A">
            <w:pPr>
              <w:pStyle w:val="ConsPlusNormal"/>
            </w:pPr>
          </w:p>
        </w:tc>
        <w:tc>
          <w:tcPr>
            <w:tcW w:w="3798" w:type="dxa"/>
            <w:tcBorders>
              <w:top w:val="nil"/>
              <w:left w:val="nil"/>
              <w:bottom w:val="nil"/>
              <w:right w:val="nil"/>
            </w:tcBorders>
          </w:tcPr>
          <w:p w:rsidR="001A326A" w:rsidRDefault="001A326A">
            <w:pPr>
              <w:pStyle w:val="ConsPlusNormal"/>
            </w:pPr>
            <w:r>
              <w:t>Отдел (сектор) социальной защиты</w:t>
            </w:r>
          </w:p>
          <w:p w:rsidR="001A326A" w:rsidRDefault="001A326A">
            <w:pPr>
              <w:pStyle w:val="ConsPlusNormal"/>
            </w:pPr>
            <w:r>
              <w:t xml:space="preserve">населения </w:t>
            </w:r>
            <w:proofErr w:type="gramStart"/>
            <w:r>
              <w:t>в</w:t>
            </w:r>
            <w:proofErr w:type="gramEnd"/>
            <w:r>
              <w:t xml:space="preserve"> ___________________</w:t>
            </w:r>
          </w:p>
          <w:p w:rsidR="001A326A" w:rsidRDefault="001A326A">
            <w:pPr>
              <w:pStyle w:val="ConsPlusNormal"/>
            </w:pPr>
            <w:r>
              <w:t>Министерства социального развития Смоленской области</w:t>
            </w:r>
          </w:p>
        </w:tc>
      </w:tr>
      <w:tr w:rsidR="001A326A">
        <w:tc>
          <w:tcPr>
            <w:tcW w:w="9070" w:type="dxa"/>
            <w:gridSpan w:val="2"/>
            <w:tcBorders>
              <w:top w:val="nil"/>
              <w:left w:val="nil"/>
              <w:bottom w:val="nil"/>
              <w:right w:val="nil"/>
            </w:tcBorders>
          </w:tcPr>
          <w:p w:rsidR="001A326A" w:rsidRDefault="001A326A">
            <w:pPr>
              <w:pStyle w:val="ConsPlusNormal"/>
              <w:jc w:val="center"/>
            </w:pPr>
            <w:bookmarkStart w:id="13" w:name="P190"/>
            <w:bookmarkEnd w:id="13"/>
            <w:r>
              <w:t>ЗАЯВЛЕНИЕ</w:t>
            </w:r>
          </w:p>
          <w:p w:rsidR="001A326A" w:rsidRDefault="001A326A">
            <w:pPr>
              <w:pStyle w:val="ConsPlusNormal"/>
              <w:jc w:val="center"/>
            </w:pPr>
            <w:r>
              <w:t>о назначении единовременной денежной выплаты</w:t>
            </w:r>
          </w:p>
          <w:p w:rsidR="001A326A" w:rsidRDefault="001A326A">
            <w:pPr>
              <w:pStyle w:val="ConsPlusNormal"/>
            </w:pPr>
          </w:p>
          <w:p w:rsidR="001A326A" w:rsidRDefault="001A326A">
            <w:pPr>
              <w:pStyle w:val="ConsPlusNormal"/>
              <w:jc w:val="both"/>
            </w:pPr>
            <w:r>
              <w:t>Гр. _______________________________________________________________________,</w:t>
            </w:r>
          </w:p>
          <w:p w:rsidR="001A326A" w:rsidRDefault="001A326A">
            <w:pPr>
              <w:pStyle w:val="ConsPlusNormal"/>
              <w:jc w:val="center"/>
            </w:pPr>
            <w:r>
              <w:t>(фамилия, имя, отчество (при наличии) получателя)</w:t>
            </w:r>
          </w:p>
          <w:p w:rsidR="001A326A" w:rsidRDefault="001A326A">
            <w:pPr>
              <w:pStyle w:val="ConsPlusNormal"/>
            </w:pPr>
          </w:p>
          <w:p w:rsidR="001A326A" w:rsidRDefault="001A326A">
            <w:pPr>
              <w:pStyle w:val="ConsPlusNormal"/>
              <w:jc w:val="both"/>
            </w:pPr>
            <w:r>
              <w:t>адрес регистрации по месту жительства получателя: _____________________________</w:t>
            </w:r>
          </w:p>
          <w:p w:rsidR="001A326A" w:rsidRDefault="001A326A">
            <w:pPr>
              <w:pStyle w:val="ConsPlusNormal"/>
            </w:pPr>
            <w:r>
              <w:t>__________________________________________________________________________</w:t>
            </w:r>
          </w:p>
          <w:p w:rsidR="001A326A" w:rsidRDefault="001A326A">
            <w:pPr>
              <w:pStyle w:val="ConsPlusNormal"/>
            </w:pPr>
            <w:r>
              <w:t>__________________________________________________________________________</w:t>
            </w:r>
          </w:p>
          <w:p w:rsidR="001A326A" w:rsidRDefault="001A326A">
            <w:pPr>
              <w:pStyle w:val="ConsPlusNormal"/>
            </w:pPr>
            <w:r>
              <w:t>__________________________________________________________________________,</w:t>
            </w:r>
          </w:p>
          <w:p w:rsidR="001A326A" w:rsidRDefault="001A326A">
            <w:pPr>
              <w:pStyle w:val="ConsPlusNormal"/>
            </w:pPr>
            <w:r>
              <w:t>адрес фактического проживания получателя: ____________________________________</w:t>
            </w:r>
          </w:p>
          <w:p w:rsidR="001A326A" w:rsidRDefault="001A326A">
            <w:pPr>
              <w:pStyle w:val="ConsPlusNormal"/>
              <w:jc w:val="both"/>
            </w:pPr>
            <w:r>
              <w:t>__________________________________________________________________________,</w:t>
            </w:r>
          </w:p>
          <w:p w:rsidR="001A326A" w:rsidRDefault="001A326A">
            <w:pPr>
              <w:pStyle w:val="ConsPlusNormal"/>
            </w:pPr>
          </w:p>
          <w:p w:rsidR="001A326A" w:rsidRDefault="001A326A">
            <w:pPr>
              <w:pStyle w:val="ConsPlusNormal"/>
              <w:jc w:val="both"/>
            </w:pPr>
            <w:r>
              <w:t>телефон получателя: ________________________________________________________.</w:t>
            </w:r>
          </w:p>
          <w:p w:rsidR="001A326A" w:rsidRDefault="001A326A">
            <w:pPr>
              <w:pStyle w:val="ConsPlusNormal"/>
              <w:jc w:val="both"/>
            </w:pPr>
            <w:r>
              <w:t>Паспорт (иной документ, удостоверяющий личность):</w:t>
            </w:r>
          </w:p>
        </w:tc>
      </w:tr>
    </w:tbl>
    <w:p w:rsidR="001A326A" w:rsidRDefault="001A32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2041"/>
        <w:gridCol w:w="2041"/>
        <w:gridCol w:w="3288"/>
      </w:tblGrid>
      <w:tr w:rsidR="001A326A">
        <w:tc>
          <w:tcPr>
            <w:tcW w:w="1701" w:type="dxa"/>
          </w:tcPr>
          <w:p w:rsidR="001A326A" w:rsidRDefault="001A326A">
            <w:pPr>
              <w:pStyle w:val="ConsPlusNormal"/>
              <w:jc w:val="both"/>
            </w:pPr>
            <w:r>
              <w:t>Серия</w:t>
            </w:r>
          </w:p>
        </w:tc>
        <w:tc>
          <w:tcPr>
            <w:tcW w:w="2041" w:type="dxa"/>
          </w:tcPr>
          <w:p w:rsidR="001A326A" w:rsidRDefault="001A326A">
            <w:pPr>
              <w:pStyle w:val="ConsPlusNormal"/>
            </w:pPr>
          </w:p>
        </w:tc>
        <w:tc>
          <w:tcPr>
            <w:tcW w:w="2041" w:type="dxa"/>
          </w:tcPr>
          <w:p w:rsidR="001A326A" w:rsidRDefault="001A326A">
            <w:pPr>
              <w:pStyle w:val="ConsPlusNormal"/>
              <w:jc w:val="both"/>
            </w:pPr>
            <w:r>
              <w:t>Дата выдачи</w:t>
            </w:r>
          </w:p>
        </w:tc>
        <w:tc>
          <w:tcPr>
            <w:tcW w:w="3288" w:type="dxa"/>
          </w:tcPr>
          <w:p w:rsidR="001A326A" w:rsidRDefault="001A326A">
            <w:pPr>
              <w:pStyle w:val="ConsPlusNormal"/>
            </w:pPr>
          </w:p>
        </w:tc>
      </w:tr>
      <w:tr w:rsidR="001A326A">
        <w:tc>
          <w:tcPr>
            <w:tcW w:w="1701" w:type="dxa"/>
          </w:tcPr>
          <w:p w:rsidR="001A326A" w:rsidRDefault="001A326A">
            <w:pPr>
              <w:pStyle w:val="ConsPlusNormal"/>
              <w:jc w:val="both"/>
            </w:pPr>
            <w:r>
              <w:t>Номер</w:t>
            </w:r>
          </w:p>
        </w:tc>
        <w:tc>
          <w:tcPr>
            <w:tcW w:w="7370" w:type="dxa"/>
            <w:gridSpan w:val="3"/>
          </w:tcPr>
          <w:p w:rsidR="001A326A" w:rsidRDefault="001A326A">
            <w:pPr>
              <w:pStyle w:val="ConsPlusNormal"/>
            </w:pPr>
          </w:p>
        </w:tc>
      </w:tr>
      <w:tr w:rsidR="001A326A">
        <w:tc>
          <w:tcPr>
            <w:tcW w:w="1701" w:type="dxa"/>
          </w:tcPr>
          <w:p w:rsidR="001A326A" w:rsidRDefault="001A326A">
            <w:pPr>
              <w:pStyle w:val="ConsPlusNormal"/>
              <w:jc w:val="both"/>
            </w:pPr>
            <w:r>
              <w:t xml:space="preserve">Кем </w:t>
            </w:r>
            <w:proofErr w:type="gramStart"/>
            <w:r>
              <w:t>выдан</w:t>
            </w:r>
            <w:proofErr w:type="gramEnd"/>
          </w:p>
        </w:tc>
        <w:tc>
          <w:tcPr>
            <w:tcW w:w="7370" w:type="dxa"/>
            <w:gridSpan w:val="3"/>
          </w:tcPr>
          <w:p w:rsidR="001A326A" w:rsidRDefault="001A326A">
            <w:pPr>
              <w:pStyle w:val="ConsPlusNormal"/>
            </w:pPr>
          </w:p>
        </w:tc>
      </w:tr>
    </w:tbl>
    <w:p w:rsidR="001A326A" w:rsidRDefault="001A326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1A326A">
        <w:tc>
          <w:tcPr>
            <w:tcW w:w="9070" w:type="dxa"/>
            <w:tcBorders>
              <w:top w:val="nil"/>
              <w:left w:val="nil"/>
              <w:bottom w:val="nil"/>
              <w:right w:val="nil"/>
            </w:tcBorders>
          </w:tcPr>
          <w:p w:rsidR="001A326A" w:rsidRDefault="001A326A">
            <w:pPr>
              <w:pStyle w:val="ConsPlusNormal"/>
              <w:ind w:firstLine="283"/>
              <w:jc w:val="both"/>
            </w:pPr>
            <w:r>
              <w:t>Данные о ребенке: ________________________________________________________</w:t>
            </w:r>
          </w:p>
          <w:p w:rsidR="001A326A" w:rsidRDefault="001A326A">
            <w:pPr>
              <w:pStyle w:val="ConsPlusNormal"/>
              <w:jc w:val="both"/>
            </w:pPr>
            <w:r>
              <w:t>__________________________________________________________________________</w:t>
            </w:r>
          </w:p>
          <w:p w:rsidR="001A326A" w:rsidRDefault="001A326A">
            <w:pPr>
              <w:pStyle w:val="ConsPlusNormal"/>
              <w:jc w:val="center"/>
            </w:pPr>
            <w:r>
              <w:t>(фамилия, имя, отчество (при наличии), дата рождения, сведения о месте регистрации рождения, сведения о месте регистрации)</w:t>
            </w:r>
          </w:p>
          <w:p w:rsidR="001A326A" w:rsidRDefault="001A326A">
            <w:pPr>
              <w:pStyle w:val="ConsPlusNormal"/>
              <w:jc w:val="both"/>
            </w:pPr>
            <w:r>
              <w:t>__________________________________________________________________________.</w:t>
            </w:r>
          </w:p>
          <w:p w:rsidR="001A326A" w:rsidRDefault="001A326A">
            <w:pPr>
              <w:pStyle w:val="ConsPlusNormal"/>
            </w:pPr>
          </w:p>
          <w:p w:rsidR="001A326A" w:rsidRDefault="001A326A">
            <w:pPr>
              <w:pStyle w:val="ConsPlusNormal"/>
              <w:ind w:firstLine="283"/>
              <w:jc w:val="both"/>
            </w:pPr>
            <w:r>
              <w:t>Данные о представителе получателя (в случае подачи заявления представителем получателя): _______________________________________________________________</w:t>
            </w:r>
          </w:p>
          <w:p w:rsidR="001A326A" w:rsidRDefault="001A326A">
            <w:pPr>
              <w:pStyle w:val="ConsPlusNormal"/>
              <w:jc w:val="both"/>
            </w:pPr>
            <w:r>
              <w:t>__________________________________________________________________________,</w:t>
            </w:r>
          </w:p>
          <w:p w:rsidR="001A326A" w:rsidRDefault="001A326A">
            <w:pPr>
              <w:pStyle w:val="ConsPlusNormal"/>
              <w:jc w:val="center"/>
            </w:pPr>
            <w:r>
              <w:t>(фамилия, имя, отчество (при наличии))</w:t>
            </w:r>
          </w:p>
          <w:p w:rsidR="001A326A" w:rsidRDefault="001A326A">
            <w:pPr>
              <w:pStyle w:val="ConsPlusNormal"/>
              <w:jc w:val="both"/>
            </w:pPr>
            <w:r>
              <w:t>__________________________________________________________________________.</w:t>
            </w:r>
          </w:p>
          <w:p w:rsidR="001A326A" w:rsidRDefault="001A326A">
            <w:pPr>
              <w:pStyle w:val="ConsPlusNormal"/>
              <w:jc w:val="center"/>
            </w:pPr>
            <w:r>
              <w:t>(сведения о месте жительства)</w:t>
            </w:r>
          </w:p>
          <w:p w:rsidR="001A326A" w:rsidRDefault="001A326A">
            <w:pPr>
              <w:pStyle w:val="ConsPlusNormal"/>
              <w:jc w:val="both"/>
            </w:pPr>
            <w:r>
              <w:t>Паспорт (иной документ, удостоверяющий личность):</w:t>
            </w:r>
          </w:p>
        </w:tc>
      </w:tr>
    </w:tbl>
    <w:p w:rsidR="001A326A" w:rsidRDefault="001A32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2041"/>
        <w:gridCol w:w="2041"/>
        <w:gridCol w:w="3288"/>
      </w:tblGrid>
      <w:tr w:rsidR="001A326A">
        <w:tc>
          <w:tcPr>
            <w:tcW w:w="1701" w:type="dxa"/>
          </w:tcPr>
          <w:p w:rsidR="001A326A" w:rsidRDefault="001A326A">
            <w:pPr>
              <w:pStyle w:val="ConsPlusNormal"/>
              <w:jc w:val="both"/>
            </w:pPr>
            <w:r>
              <w:t>Серия</w:t>
            </w:r>
          </w:p>
        </w:tc>
        <w:tc>
          <w:tcPr>
            <w:tcW w:w="2041" w:type="dxa"/>
          </w:tcPr>
          <w:p w:rsidR="001A326A" w:rsidRDefault="001A326A">
            <w:pPr>
              <w:pStyle w:val="ConsPlusNormal"/>
            </w:pPr>
          </w:p>
        </w:tc>
        <w:tc>
          <w:tcPr>
            <w:tcW w:w="2041" w:type="dxa"/>
          </w:tcPr>
          <w:p w:rsidR="001A326A" w:rsidRDefault="001A326A">
            <w:pPr>
              <w:pStyle w:val="ConsPlusNormal"/>
              <w:jc w:val="both"/>
            </w:pPr>
            <w:r>
              <w:t>Дата выдачи</w:t>
            </w:r>
          </w:p>
        </w:tc>
        <w:tc>
          <w:tcPr>
            <w:tcW w:w="3288" w:type="dxa"/>
          </w:tcPr>
          <w:p w:rsidR="001A326A" w:rsidRDefault="001A326A">
            <w:pPr>
              <w:pStyle w:val="ConsPlusNormal"/>
            </w:pPr>
          </w:p>
        </w:tc>
      </w:tr>
      <w:tr w:rsidR="001A326A">
        <w:tc>
          <w:tcPr>
            <w:tcW w:w="1701" w:type="dxa"/>
          </w:tcPr>
          <w:p w:rsidR="001A326A" w:rsidRDefault="001A326A">
            <w:pPr>
              <w:pStyle w:val="ConsPlusNormal"/>
              <w:jc w:val="both"/>
            </w:pPr>
            <w:r>
              <w:t>Номер</w:t>
            </w:r>
          </w:p>
        </w:tc>
        <w:tc>
          <w:tcPr>
            <w:tcW w:w="7370" w:type="dxa"/>
            <w:gridSpan w:val="3"/>
          </w:tcPr>
          <w:p w:rsidR="001A326A" w:rsidRDefault="001A326A">
            <w:pPr>
              <w:pStyle w:val="ConsPlusNormal"/>
            </w:pPr>
          </w:p>
        </w:tc>
      </w:tr>
      <w:tr w:rsidR="001A326A">
        <w:tc>
          <w:tcPr>
            <w:tcW w:w="1701" w:type="dxa"/>
          </w:tcPr>
          <w:p w:rsidR="001A326A" w:rsidRDefault="001A326A">
            <w:pPr>
              <w:pStyle w:val="ConsPlusNormal"/>
              <w:jc w:val="both"/>
            </w:pPr>
            <w:r>
              <w:t xml:space="preserve">Кем </w:t>
            </w:r>
            <w:proofErr w:type="gramStart"/>
            <w:r>
              <w:t>выдан</w:t>
            </w:r>
            <w:proofErr w:type="gramEnd"/>
          </w:p>
        </w:tc>
        <w:tc>
          <w:tcPr>
            <w:tcW w:w="7370" w:type="dxa"/>
            <w:gridSpan w:val="3"/>
          </w:tcPr>
          <w:p w:rsidR="001A326A" w:rsidRDefault="001A326A">
            <w:pPr>
              <w:pStyle w:val="ConsPlusNormal"/>
            </w:pPr>
          </w:p>
        </w:tc>
      </w:tr>
    </w:tbl>
    <w:p w:rsidR="001A326A" w:rsidRDefault="001A326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19"/>
        <w:gridCol w:w="1019"/>
        <w:gridCol w:w="960"/>
        <w:gridCol w:w="1123"/>
        <w:gridCol w:w="1124"/>
        <w:gridCol w:w="3825"/>
      </w:tblGrid>
      <w:tr w:rsidR="001A326A">
        <w:tc>
          <w:tcPr>
            <w:tcW w:w="9070" w:type="dxa"/>
            <w:gridSpan w:val="6"/>
            <w:tcBorders>
              <w:top w:val="nil"/>
              <w:left w:val="nil"/>
              <w:bottom w:val="nil"/>
              <w:right w:val="nil"/>
            </w:tcBorders>
          </w:tcPr>
          <w:p w:rsidR="001A326A" w:rsidRDefault="001A326A">
            <w:pPr>
              <w:pStyle w:val="ConsPlusNormal"/>
              <w:jc w:val="both"/>
            </w:pPr>
            <w:r>
              <w:t>__________________________________________________________________________</w:t>
            </w:r>
          </w:p>
          <w:p w:rsidR="001A326A" w:rsidRDefault="001A326A">
            <w:pPr>
              <w:pStyle w:val="ConsPlusNormal"/>
              <w:jc w:val="center"/>
            </w:pPr>
            <w:proofErr w:type="gramStart"/>
            <w:r>
              <w:t>(наименование документа, подтверждающего полномочия представителя получателя, дата, номер,</w:t>
            </w:r>
            <w:proofErr w:type="gramEnd"/>
          </w:p>
          <w:p w:rsidR="001A326A" w:rsidRDefault="001A326A">
            <w:pPr>
              <w:pStyle w:val="ConsPlusNormal"/>
              <w:jc w:val="both"/>
            </w:pPr>
            <w:r>
              <w:t>__________________________________________________________________________</w:t>
            </w:r>
          </w:p>
          <w:p w:rsidR="001A326A" w:rsidRDefault="001A326A">
            <w:pPr>
              <w:pStyle w:val="ConsPlusNormal"/>
              <w:jc w:val="center"/>
            </w:pPr>
            <w:r>
              <w:t xml:space="preserve">серия (при наличии) и кем </w:t>
            </w:r>
            <w:proofErr w:type="gramStart"/>
            <w:r>
              <w:t>выдан</w:t>
            </w:r>
            <w:proofErr w:type="gramEnd"/>
            <w:r>
              <w:t>)</w:t>
            </w:r>
          </w:p>
          <w:p w:rsidR="001A326A" w:rsidRDefault="001A326A">
            <w:pPr>
              <w:pStyle w:val="ConsPlusNormal"/>
            </w:pPr>
          </w:p>
          <w:p w:rsidR="001A326A" w:rsidRDefault="001A326A">
            <w:pPr>
              <w:pStyle w:val="ConsPlusNormal"/>
            </w:pPr>
          </w:p>
          <w:p w:rsidR="001A326A" w:rsidRDefault="001A326A">
            <w:pPr>
              <w:pStyle w:val="ConsPlusNormal"/>
              <w:ind w:firstLine="283"/>
              <w:jc w:val="both"/>
            </w:pPr>
            <w:r>
              <w:t>Прошу назначить _________________________________________________________</w:t>
            </w:r>
          </w:p>
          <w:p w:rsidR="001A326A" w:rsidRDefault="001A326A">
            <w:pPr>
              <w:pStyle w:val="ConsPlusNormal"/>
              <w:jc w:val="center"/>
            </w:pPr>
            <w:r>
              <w:t>(фамилия, имя, отчество (при наличии) получателя)</w:t>
            </w:r>
          </w:p>
          <w:p w:rsidR="001A326A" w:rsidRDefault="001A326A">
            <w:pPr>
              <w:pStyle w:val="ConsPlusNormal"/>
              <w:jc w:val="both"/>
            </w:pPr>
            <w:r>
              <w:t>единовременную денежную выплату и перечислить ее на счет N __________________________________________________________________________,</w:t>
            </w:r>
          </w:p>
          <w:p w:rsidR="001A326A" w:rsidRDefault="001A326A">
            <w:pPr>
              <w:pStyle w:val="ConsPlusNormal"/>
            </w:pPr>
          </w:p>
          <w:p w:rsidR="001A326A" w:rsidRDefault="001A326A">
            <w:pPr>
              <w:pStyle w:val="ConsPlusNormal"/>
            </w:pPr>
            <w:r>
              <w:t>открытый в ________________________________________________________________</w:t>
            </w:r>
          </w:p>
          <w:p w:rsidR="001A326A" w:rsidRDefault="001A326A">
            <w:pPr>
              <w:pStyle w:val="ConsPlusNormal"/>
              <w:jc w:val="center"/>
            </w:pPr>
            <w:r>
              <w:t>(наименование кредитной организации)</w:t>
            </w:r>
          </w:p>
          <w:p w:rsidR="001A326A" w:rsidRDefault="001A326A">
            <w:pPr>
              <w:pStyle w:val="ConsPlusNormal"/>
            </w:pPr>
            <w:r>
              <w:t>__________________________________________________________________________</w:t>
            </w:r>
          </w:p>
          <w:p w:rsidR="001A326A" w:rsidRDefault="001A326A">
            <w:pPr>
              <w:pStyle w:val="ConsPlusNormal"/>
            </w:pPr>
          </w:p>
          <w:p w:rsidR="001A326A" w:rsidRDefault="001A326A">
            <w:pPr>
              <w:pStyle w:val="ConsPlusNormal"/>
              <w:jc w:val="both"/>
            </w:pPr>
            <w:r>
              <w:t>на имя ___________________________________________________________________.</w:t>
            </w:r>
          </w:p>
          <w:p w:rsidR="001A326A" w:rsidRDefault="001A326A">
            <w:pPr>
              <w:pStyle w:val="ConsPlusNormal"/>
            </w:pPr>
          </w:p>
          <w:p w:rsidR="001A326A" w:rsidRDefault="001A326A">
            <w:pPr>
              <w:pStyle w:val="ConsPlusNormal"/>
              <w:ind w:firstLine="283"/>
              <w:jc w:val="both"/>
            </w:pPr>
            <w:r>
              <w:t xml:space="preserve">Даю свое согласие, а также согласие представляемого мною лица (в случае подачи заявления представителем получателя)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40">
              <w:r>
                <w:rPr>
                  <w:color w:val="0000FF"/>
                </w:rPr>
                <w:t>законом</w:t>
              </w:r>
            </w:hyperlink>
            <w:r>
              <w:t xml:space="preserve"> "О персональных данных". Ознакомле</w:t>
            </w:r>
            <w:proofErr w:type="gramStart"/>
            <w:r>
              <w:t>н(</w:t>
            </w:r>
            <w:proofErr w:type="gramEnd"/>
            <w:r>
              <w:t>а) с тем, что могу отказаться от обработки персональных данных, подав соответствующее заявление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w:t>
            </w:r>
          </w:p>
        </w:tc>
      </w:tr>
      <w:tr w:rsidR="001A326A">
        <w:tc>
          <w:tcPr>
            <w:tcW w:w="2998" w:type="dxa"/>
            <w:gridSpan w:val="3"/>
            <w:tcBorders>
              <w:top w:val="nil"/>
              <w:left w:val="nil"/>
              <w:bottom w:val="nil"/>
              <w:right w:val="nil"/>
            </w:tcBorders>
          </w:tcPr>
          <w:p w:rsidR="001A326A" w:rsidRDefault="001A326A">
            <w:pPr>
              <w:pStyle w:val="ConsPlusNormal"/>
              <w:jc w:val="both"/>
            </w:pPr>
            <w:r>
              <w:t>"___" __________ 20__ г.</w:t>
            </w:r>
          </w:p>
        </w:tc>
        <w:tc>
          <w:tcPr>
            <w:tcW w:w="1123" w:type="dxa"/>
            <w:tcBorders>
              <w:top w:val="nil"/>
              <w:left w:val="nil"/>
              <w:bottom w:val="nil"/>
              <w:right w:val="nil"/>
            </w:tcBorders>
          </w:tcPr>
          <w:p w:rsidR="001A326A" w:rsidRDefault="001A326A">
            <w:pPr>
              <w:pStyle w:val="ConsPlusNormal"/>
            </w:pPr>
          </w:p>
        </w:tc>
        <w:tc>
          <w:tcPr>
            <w:tcW w:w="4949" w:type="dxa"/>
            <w:gridSpan w:val="2"/>
            <w:tcBorders>
              <w:top w:val="nil"/>
              <w:left w:val="nil"/>
              <w:bottom w:val="nil"/>
              <w:right w:val="nil"/>
            </w:tcBorders>
          </w:tcPr>
          <w:p w:rsidR="001A326A" w:rsidRDefault="001A326A">
            <w:pPr>
              <w:pStyle w:val="ConsPlusNormal"/>
              <w:jc w:val="both"/>
            </w:pPr>
            <w:r>
              <w:t>________________________________________</w:t>
            </w:r>
          </w:p>
          <w:p w:rsidR="001A326A" w:rsidRDefault="001A326A">
            <w:pPr>
              <w:pStyle w:val="ConsPlusNormal"/>
              <w:jc w:val="center"/>
            </w:pPr>
            <w:r>
              <w:t>(подпись получателя (представителя получателя))</w:t>
            </w:r>
          </w:p>
        </w:tc>
      </w:tr>
      <w:tr w:rsidR="001A326A">
        <w:tc>
          <w:tcPr>
            <w:tcW w:w="9070" w:type="dxa"/>
            <w:gridSpan w:val="6"/>
            <w:tcBorders>
              <w:top w:val="nil"/>
              <w:left w:val="nil"/>
              <w:bottom w:val="nil"/>
              <w:right w:val="nil"/>
            </w:tcBorders>
          </w:tcPr>
          <w:p w:rsidR="001A326A" w:rsidRDefault="001A326A">
            <w:pPr>
              <w:pStyle w:val="ConsPlusNormal"/>
              <w:jc w:val="both"/>
            </w:pPr>
            <w:r>
              <w:t>Заявление и документы гр. ___________________________________________________</w:t>
            </w:r>
          </w:p>
          <w:p w:rsidR="001A326A" w:rsidRDefault="001A326A">
            <w:pPr>
              <w:pStyle w:val="ConsPlusNormal"/>
              <w:jc w:val="center"/>
            </w:pPr>
            <w:r>
              <w:t>(фамилия, имя, отчество (при наличии) получателя (представителя получателя))</w:t>
            </w:r>
          </w:p>
          <w:p w:rsidR="001A326A" w:rsidRDefault="001A326A">
            <w:pPr>
              <w:pStyle w:val="ConsPlusNormal"/>
              <w:jc w:val="both"/>
            </w:pPr>
            <w:r>
              <w:t>__________________________________________________________________________</w:t>
            </w:r>
          </w:p>
          <w:p w:rsidR="001A326A" w:rsidRDefault="001A326A">
            <w:pPr>
              <w:pStyle w:val="ConsPlusNormal"/>
            </w:pPr>
          </w:p>
          <w:p w:rsidR="001A326A" w:rsidRDefault="001A326A">
            <w:pPr>
              <w:pStyle w:val="ConsPlusNormal"/>
              <w:jc w:val="both"/>
            </w:pPr>
            <w:proofErr w:type="gramStart"/>
            <w:r>
              <w:t>приняты</w:t>
            </w:r>
            <w:proofErr w:type="gramEnd"/>
            <w:r>
              <w:t xml:space="preserve"> _________ и зарегистрированы N _____ _______________________________</w:t>
            </w:r>
          </w:p>
        </w:tc>
      </w:tr>
      <w:tr w:rsidR="001A326A">
        <w:tc>
          <w:tcPr>
            <w:tcW w:w="1019" w:type="dxa"/>
            <w:tcBorders>
              <w:top w:val="nil"/>
              <w:left w:val="nil"/>
              <w:bottom w:val="nil"/>
              <w:right w:val="nil"/>
            </w:tcBorders>
          </w:tcPr>
          <w:p w:rsidR="001A326A" w:rsidRDefault="001A326A">
            <w:pPr>
              <w:pStyle w:val="ConsPlusNormal"/>
            </w:pPr>
          </w:p>
        </w:tc>
        <w:tc>
          <w:tcPr>
            <w:tcW w:w="1019" w:type="dxa"/>
            <w:tcBorders>
              <w:top w:val="nil"/>
              <w:left w:val="nil"/>
              <w:bottom w:val="nil"/>
              <w:right w:val="nil"/>
            </w:tcBorders>
          </w:tcPr>
          <w:p w:rsidR="001A326A" w:rsidRDefault="001A326A">
            <w:pPr>
              <w:pStyle w:val="ConsPlusNormal"/>
              <w:jc w:val="center"/>
            </w:pPr>
            <w:r>
              <w:t>(дата)</w:t>
            </w:r>
          </w:p>
        </w:tc>
        <w:tc>
          <w:tcPr>
            <w:tcW w:w="3207" w:type="dxa"/>
            <w:gridSpan w:val="3"/>
            <w:tcBorders>
              <w:top w:val="nil"/>
              <w:left w:val="nil"/>
              <w:bottom w:val="nil"/>
              <w:right w:val="nil"/>
            </w:tcBorders>
          </w:tcPr>
          <w:p w:rsidR="001A326A" w:rsidRDefault="001A326A">
            <w:pPr>
              <w:pStyle w:val="ConsPlusNormal"/>
            </w:pPr>
          </w:p>
        </w:tc>
        <w:tc>
          <w:tcPr>
            <w:tcW w:w="3825" w:type="dxa"/>
            <w:tcBorders>
              <w:top w:val="nil"/>
              <w:left w:val="nil"/>
              <w:bottom w:val="nil"/>
              <w:right w:val="nil"/>
            </w:tcBorders>
          </w:tcPr>
          <w:p w:rsidR="001A326A" w:rsidRDefault="001A326A">
            <w:pPr>
              <w:pStyle w:val="ConsPlusNormal"/>
              <w:jc w:val="center"/>
            </w:pPr>
            <w:r>
              <w:t>(подпись, фамилия, имя, отчество (при наличии) специалиста, принявшего документы)</w:t>
            </w:r>
          </w:p>
        </w:tc>
      </w:tr>
      <w:tr w:rsidR="001A326A">
        <w:tc>
          <w:tcPr>
            <w:tcW w:w="9070" w:type="dxa"/>
            <w:gridSpan w:val="6"/>
            <w:tcBorders>
              <w:top w:val="nil"/>
              <w:left w:val="nil"/>
              <w:bottom w:val="nil"/>
              <w:right w:val="nil"/>
            </w:tcBorders>
          </w:tcPr>
          <w:p w:rsidR="001A326A" w:rsidRDefault="001A326A">
            <w:pPr>
              <w:pStyle w:val="ConsPlusNormal"/>
              <w:pBdr>
                <w:bottom w:val="single" w:sz="6" w:space="0" w:color="auto"/>
              </w:pBdr>
              <w:spacing w:before="100" w:after="100"/>
              <w:jc w:val="both"/>
              <w:rPr>
                <w:sz w:val="2"/>
                <w:szCs w:val="2"/>
              </w:rPr>
            </w:pPr>
          </w:p>
          <w:p w:rsidR="001A326A" w:rsidRDefault="001A326A">
            <w:pPr>
              <w:pStyle w:val="ConsPlusNormal"/>
              <w:jc w:val="center"/>
            </w:pPr>
            <w:r>
              <w:t>(линия отреза)</w:t>
            </w:r>
          </w:p>
          <w:p w:rsidR="001A326A" w:rsidRDefault="001A326A">
            <w:pPr>
              <w:pStyle w:val="ConsPlusNormal"/>
            </w:pPr>
          </w:p>
          <w:p w:rsidR="001A326A" w:rsidRDefault="001A326A">
            <w:pPr>
              <w:pStyle w:val="ConsPlusNormal"/>
              <w:jc w:val="center"/>
            </w:pPr>
            <w:r>
              <w:t>Расписка-уведомление</w:t>
            </w:r>
          </w:p>
          <w:p w:rsidR="001A326A" w:rsidRDefault="001A326A">
            <w:pPr>
              <w:pStyle w:val="ConsPlusNormal"/>
            </w:pPr>
          </w:p>
          <w:p w:rsidR="001A326A" w:rsidRDefault="001A326A">
            <w:pPr>
              <w:pStyle w:val="ConsPlusNormal"/>
              <w:jc w:val="both"/>
            </w:pPr>
            <w:r>
              <w:t>Заявление и документы гр. ___________________________________________________</w:t>
            </w:r>
          </w:p>
          <w:p w:rsidR="001A326A" w:rsidRDefault="001A326A">
            <w:pPr>
              <w:pStyle w:val="ConsPlusNormal"/>
              <w:jc w:val="center"/>
            </w:pPr>
            <w:r>
              <w:t>(фамилия, имя, отчество (при наличии) получателя (представителя получателя))</w:t>
            </w:r>
          </w:p>
          <w:p w:rsidR="001A326A" w:rsidRDefault="001A326A">
            <w:pPr>
              <w:pStyle w:val="ConsPlusNormal"/>
              <w:jc w:val="both"/>
            </w:pPr>
            <w:r>
              <w:t>__________________________________________________________________________</w:t>
            </w:r>
          </w:p>
          <w:p w:rsidR="001A326A" w:rsidRDefault="001A326A">
            <w:pPr>
              <w:pStyle w:val="ConsPlusNormal"/>
            </w:pPr>
          </w:p>
          <w:p w:rsidR="001A326A" w:rsidRDefault="001A326A">
            <w:pPr>
              <w:pStyle w:val="ConsPlusNormal"/>
              <w:jc w:val="both"/>
            </w:pPr>
            <w:proofErr w:type="gramStart"/>
            <w:r>
              <w:t>приняты</w:t>
            </w:r>
            <w:proofErr w:type="gramEnd"/>
            <w:r>
              <w:t xml:space="preserve"> _________ и зарегистрированы N _____ _______________________________</w:t>
            </w:r>
          </w:p>
        </w:tc>
      </w:tr>
      <w:tr w:rsidR="001A326A">
        <w:tc>
          <w:tcPr>
            <w:tcW w:w="1019" w:type="dxa"/>
            <w:tcBorders>
              <w:top w:val="nil"/>
              <w:left w:val="nil"/>
              <w:bottom w:val="nil"/>
              <w:right w:val="nil"/>
            </w:tcBorders>
          </w:tcPr>
          <w:p w:rsidR="001A326A" w:rsidRDefault="001A326A">
            <w:pPr>
              <w:pStyle w:val="ConsPlusNormal"/>
            </w:pPr>
          </w:p>
        </w:tc>
        <w:tc>
          <w:tcPr>
            <w:tcW w:w="1019" w:type="dxa"/>
            <w:tcBorders>
              <w:top w:val="nil"/>
              <w:left w:val="nil"/>
              <w:bottom w:val="nil"/>
              <w:right w:val="nil"/>
            </w:tcBorders>
          </w:tcPr>
          <w:p w:rsidR="001A326A" w:rsidRDefault="001A326A">
            <w:pPr>
              <w:pStyle w:val="ConsPlusNormal"/>
              <w:jc w:val="center"/>
            </w:pPr>
            <w:r>
              <w:t>(дата)</w:t>
            </w:r>
          </w:p>
        </w:tc>
        <w:tc>
          <w:tcPr>
            <w:tcW w:w="3207" w:type="dxa"/>
            <w:gridSpan w:val="3"/>
            <w:tcBorders>
              <w:top w:val="nil"/>
              <w:left w:val="nil"/>
              <w:bottom w:val="nil"/>
              <w:right w:val="nil"/>
            </w:tcBorders>
          </w:tcPr>
          <w:p w:rsidR="001A326A" w:rsidRDefault="001A326A">
            <w:pPr>
              <w:pStyle w:val="ConsPlusNormal"/>
            </w:pPr>
          </w:p>
        </w:tc>
        <w:tc>
          <w:tcPr>
            <w:tcW w:w="3825" w:type="dxa"/>
            <w:tcBorders>
              <w:top w:val="nil"/>
              <w:left w:val="nil"/>
              <w:bottom w:val="nil"/>
              <w:right w:val="nil"/>
            </w:tcBorders>
          </w:tcPr>
          <w:p w:rsidR="001A326A" w:rsidRDefault="001A326A">
            <w:pPr>
              <w:pStyle w:val="ConsPlusNormal"/>
              <w:jc w:val="center"/>
            </w:pPr>
            <w:r>
              <w:t>(подпись, фамилия, имя, отчество (при наличии) специалиста, принявшего документы)</w:t>
            </w:r>
          </w:p>
        </w:tc>
      </w:tr>
    </w:tbl>
    <w:p w:rsidR="001A326A" w:rsidRDefault="001A326A">
      <w:pPr>
        <w:pStyle w:val="ConsPlusNormal"/>
        <w:jc w:val="both"/>
      </w:pPr>
    </w:p>
    <w:p w:rsidR="001A326A" w:rsidRDefault="001A326A">
      <w:pPr>
        <w:pStyle w:val="ConsPlusNormal"/>
        <w:jc w:val="both"/>
      </w:pPr>
    </w:p>
    <w:p w:rsidR="001A326A" w:rsidRDefault="001A326A">
      <w:pPr>
        <w:pStyle w:val="ConsPlusNormal"/>
        <w:pBdr>
          <w:bottom w:val="single" w:sz="6" w:space="0" w:color="auto"/>
        </w:pBdr>
        <w:spacing w:before="100" w:after="100"/>
        <w:jc w:val="both"/>
        <w:rPr>
          <w:sz w:val="2"/>
          <w:szCs w:val="2"/>
        </w:rPr>
      </w:pPr>
    </w:p>
    <w:p w:rsidR="00632E24" w:rsidRDefault="00632E24">
      <w:bookmarkStart w:id="14" w:name="_GoBack"/>
      <w:bookmarkEnd w:id="14"/>
    </w:p>
    <w:sectPr w:rsidR="00632E24" w:rsidSect="00E51A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26A"/>
    <w:rsid w:val="001A326A"/>
    <w:rsid w:val="00632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32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A326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A326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32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A326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A326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76&amp;n=149378&amp;dst=100006" TargetMode="External"/><Relationship Id="rId13" Type="http://schemas.openxmlformats.org/officeDocument/2006/relationships/hyperlink" Target="https://login.consultant.ru/link/?req=doc&amp;base=RLAW376&amp;n=138652&amp;dst=100078" TargetMode="External"/><Relationship Id="rId18" Type="http://schemas.openxmlformats.org/officeDocument/2006/relationships/hyperlink" Target="https://login.consultant.ru/link/?req=doc&amp;base=RLAW376&amp;n=138652&amp;dst=100091" TargetMode="External"/><Relationship Id="rId26" Type="http://schemas.openxmlformats.org/officeDocument/2006/relationships/hyperlink" Target="https://login.consultant.ru/link/?req=doc&amp;base=RLAW376&amp;n=149378&amp;dst=100019" TargetMode="External"/><Relationship Id="rId39" Type="http://schemas.openxmlformats.org/officeDocument/2006/relationships/hyperlink" Target="https://login.consultant.ru/link/?req=doc&amp;base=RLAW376&amp;n=149378&amp;dst=100029" TargetMode="External"/><Relationship Id="rId3" Type="http://schemas.openxmlformats.org/officeDocument/2006/relationships/settings" Target="settings.xml"/><Relationship Id="rId21" Type="http://schemas.openxmlformats.org/officeDocument/2006/relationships/hyperlink" Target="https://login.consultant.ru/link/?req=doc&amp;base=RLAW376&amp;n=149378&amp;dst=100011" TargetMode="External"/><Relationship Id="rId34" Type="http://schemas.openxmlformats.org/officeDocument/2006/relationships/hyperlink" Target="https://login.consultant.ru/link/?req=doc&amp;base=RLAW376&amp;n=149378&amp;dst=100026" TargetMode="External"/><Relationship Id="rId42" Type="http://schemas.openxmlformats.org/officeDocument/2006/relationships/theme" Target="theme/theme1.xml"/><Relationship Id="rId7" Type="http://schemas.openxmlformats.org/officeDocument/2006/relationships/hyperlink" Target="https://login.consultant.ru/link/?req=doc&amp;base=RLAW376&amp;n=149378&amp;dst=100005" TargetMode="External"/><Relationship Id="rId12" Type="http://schemas.openxmlformats.org/officeDocument/2006/relationships/hyperlink" Target="https://login.consultant.ru/link/?req=doc&amp;base=RLAW376&amp;n=138652&amp;dst=100077" TargetMode="External"/><Relationship Id="rId17" Type="http://schemas.openxmlformats.org/officeDocument/2006/relationships/hyperlink" Target="https://login.consultant.ru/link/?req=doc&amp;base=RLAW376&amp;n=138652&amp;dst=100089" TargetMode="External"/><Relationship Id="rId25" Type="http://schemas.openxmlformats.org/officeDocument/2006/relationships/hyperlink" Target="https://login.consultant.ru/link/?req=doc&amp;base=RLAW376&amp;n=149378&amp;dst=100018" TargetMode="External"/><Relationship Id="rId33" Type="http://schemas.openxmlformats.org/officeDocument/2006/relationships/hyperlink" Target="https://login.consultant.ru/link/?req=doc&amp;base=RLAW376&amp;n=149378&amp;dst=100030" TargetMode="External"/><Relationship Id="rId38" Type="http://schemas.openxmlformats.org/officeDocument/2006/relationships/hyperlink" Target="https://login.consultant.ru/link/?req=doc&amp;base=RLAW376&amp;n=149378&amp;dst=100028" TargetMode="External"/><Relationship Id="rId2" Type="http://schemas.microsoft.com/office/2007/relationships/stylesWithEffects" Target="stylesWithEffects.xml"/><Relationship Id="rId16" Type="http://schemas.openxmlformats.org/officeDocument/2006/relationships/hyperlink" Target="https://login.consultant.ru/link/?req=doc&amp;base=RLAW376&amp;n=138652&amp;dst=100087" TargetMode="External"/><Relationship Id="rId20" Type="http://schemas.openxmlformats.org/officeDocument/2006/relationships/hyperlink" Target="https://login.consultant.ru/link/?req=doc&amp;base=RLAW376&amp;n=149378&amp;dst=100010" TargetMode="External"/><Relationship Id="rId29" Type="http://schemas.openxmlformats.org/officeDocument/2006/relationships/hyperlink" Target="https://login.consultant.ru/link/?req=doc&amp;base=RLAW376&amp;n=149378&amp;dst=100022"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376&amp;n=149378&amp;dst=100005" TargetMode="External"/><Relationship Id="rId11" Type="http://schemas.openxmlformats.org/officeDocument/2006/relationships/hyperlink" Target="https://login.consultant.ru/link/?req=doc&amp;base=RLAW376&amp;n=138652&amp;dst=100076" TargetMode="External"/><Relationship Id="rId24" Type="http://schemas.openxmlformats.org/officeDocument/2006/relationships/hyperlink" Target="https://login.consultant.ru/link/?req=doc&amp;base=RLAW376&amp;n=149378&amp;dst=100016" TargetMode="External"/><Relationship Id="rId32" Type="http://schemas.openxmlformats.org/officeDocument/2006/relationships/hyperlink" Target="https://login.consultant.ru/link/?req=doc&amp;base=RLAW376&amp;n=149378&amp;dst=100026" TargetMode="External"/><Relationship Id="rId37" Type="http://schemas.openxmlformats.org/officeDocument/2006/relationships/hyperlink" Target="https://login.consultant.ru/link/?req=doc&amp;base=RLAW376&amp;n=149378&amp;dst=100027" TargetMode="External"/><Relationship Id="rId40" Type="http://schemas.openxmlformats.org/officeDocument/2006/relationships/hyperlink" Target="https://login.consultant.ru/link/?req=doc&amp;base=RZB&amp;n=482686"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376&amp;n=138652&amp;dst=100085" TargetMode="External"/><Relationship Id="rId23" Type="http://schemas.openxmlformats.org/officeDocument/2006/relationships/hyperlink" Target="https://login.consultant.ru/link/?req=doc&amp;base=RLAW376&amp;n=149378&amp;dst=100014" TargetMode="External"/><Relationship Id="rId28" Type="http://schemas.openxmlformats.org/officeDocument/2006/relationships/hyperlink" Target="https://login.consultant.ru/link/?req=doc&amp;base=RLAW376&amp;n=149378&amp;dst=100022" TargetMode="External"/><Relationship Id="rId36" Type="http://schemas.openxmlformats.org/officeDocument/2006/relationships/hyperlink" Target="https://login.consultant.ru/link/?req=doc&amp;base=RLAW376&amp;n=149378&amp;dst=100030" TargetMode="External"/><Relationship Id="rId10" Type="http://schemas.openxmlformats.org/officeDocument/2006/relationships/hyperlink" Target="https://login.consultant.ru/link/?req=doc&amp;base=RLAW376&amp;n=149378&amp;dst=100006" TargetMode="External"/><Relationship Id="rId19" Type="http://schemas.openxmlformats.org/officeDocument/2006/relationships/hyperlink" Target="https://login.consultant.ru/link/?req=doc&amp;base=RLAW376&amp;n=149378&amp;dst=100008" TargetMode="External"/><Relationship Id="rId31" Type="http://schemas.openxmlformats.org/officeDocument/2006/relationships/hyperlink" Target="https://login.consultant.ru/link/?req=doc&amp;base=RLAW376&amp;n=149378&amp;dst=100024" TargetMode="External"/><Relationship Id="rId4" Type="http://schemas.openxmlformats.org/officeDocument/2006/relationships/webSettings" Target="webSettings.xml"/><Relationship Id="rId9" Type="http://schemas.openxmlformats.org/officeDocument/2006/relationships/hyperlink" Target="https://login.consultant.ru/link/?req=doc&amp;base=RLAW376&amp;n=149378&amp;dst=100030" TargetMode="External"/><Relationship Id="rId14" Type="http://schemas.openxmlformats.org/officeDocument/2006/relationships/hyperlink" Target="https://login.consultant.ru/link/?req=doc&amp;base=RLAW376&amp;n=138652&amp;dst=100081" TargetMode="External"/><Relationship Id="rId22" Type="http://schemas.openxmlformats.org/officeDocument/2006/relationships/hyperlink" Target="https://login.consultant.ru/link/?req=doc&amp;base=RLAW376&amp;n=149378&amp;dst=100012" TargetMode="External"/><Relationship Id="rId27" Type="http://schemas.openxmlformats.org/officeDocument/2006/relationships/hyperlink" Target="https://login.consultant.ru/link/?req=doc&amp;base=RLAW376&amp;n=149378&amp;dst=100020" TargetMode="External"/><Relationship Id="rId30" Type="http://schemas.openxmlformats.org/officeDocument/2006/relationships/hyperlink" Target="https://login.consultant.ru/link/?req=doc&amp;base=RLAW376&amp;n=149378&amp;dst=100023" TargetMode="External"/><Relationship Id="rId35" Type="http://schemas.openxmlformats.org/officeDocument/2006/relationships/hyperlink" Target="https://login.consultant.ru/link/?req=doc&amp;base=RLAW376&amp;n=149378&amp;dst=100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5896</Words>
  <Characters>33612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Ившина Валентина Александровна</dc:creator>
  <cp:lastModifiedBy>Ившина Валентина Александровна</cp:lastModifiedBy>
  <cp:revision>1</cp:revision>
  <dcterms:created xsi:type="dcterms:W3CDTF">2024-11-21T08:23:00Z</dcterms:created>
  <dcterms:modified xsi:type="dcterms:W3CDTF">2024-11-21T08:27:00Z</dcterms:modified>
</cp:coreProperties>
</file>