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AC" w:rsidRDefault="00A317AC">
      <w:pPr>
        <w:pStyle w:val="ConsPlusTitle"/>
        <w:jc w:val="center"/>
        <w:outlineLvl w:val="0"/>
      </w:pPr>
      <w:r>
        <w:t>АДМИНИСТРАЦИЯ СМОЛЕНСКОЙ ОБЛАСТИ</w:t>
      </w:r>
    </w:p>
    <w:p w:rsidR="00A317AC" w:rsidRDefault="00A317AC">
      <w:pPr>
        <w:pStyle w:val="ConsPlusTitle"/>
        <w:jc w:val="center"/>
      </w:pPr>
    </w:p>
    <w:p w:rsidR="00A317AC" w:rsidRDefault="00A317AC">
      <w:pPr>
        <w:pStyle w:val="ConsPlusTitle"/>
        <w:jc w:val="center"/>
      </w:pPr>
      <w:r>
        <w:t>ПОСТАНОВЛЕНИЕ</w:t>
      </w:r>
    </w:p>
    <w:p w:rsidR="00A317AC" w:rsidRDefault="00A317AC">
      <w:pPr>
        <w:pStyle w:val="ConsPlusTitle"/>
        <w:jc w:val="center"/>
      </w:pPr>
      <w:r>
        <w:t>от 30 июня 2022 г. N 440</w:t>
      </w:r>
    </w:p>
    <w:p w:rsidR="00A317AC" w:rsidRDefault="00A317AC">
      <w:pPr>
        <w:pStyle w:val="ConsPlusTitle"/>
        <w:jc w:val="center"/>
      </w:pPr>
    </w:p>
    <w:p w:rsidR="00A317AC" w:rsidRDefault="00A317AC">
      <w:pPr>
        <w:pStyle w:val="ConsPlusTitle"/>
        <w:jc w:val="center"/>
      </w:pPr>
      <w:r>
        <w:t>О ЕДИНОВРЕМЕННОЙ МАТЕРИАЛЬНОЙ ПОМОЩИ ГРАЖДАНАМ</w:t>
      </w:r>
    </w:p>
    <w:p w:rsidR="00A317AC" w:rsidRDefault="00A317AC">
      <w:pPr>
        <w:pStyle w:val="ConsPlusTitle"/>
        <w:jc w:val="center"/>
      </w:pPr>
      <w:r>
        <w:t>РОССИЙСКОЙ ФЕДЕРАЦИИ, ИНОСТРАННЫМ ГРАЖДАНАМ И ЛИЦАМ</w:t>
      </w:r>
    </w:p>
    <w:p w:rsidR="00A317AC" w:rsidRDefault="00A317AC">
      <w:pPr>
        <w:pStyle w:val="ConsPlusTitle"/>
        <w:jc w:val="center"/>
      </w:pPr>
      <w:r>
        <w:t xml:space="preserve">БЕЗ ГРАЖДАНСТВА, ПОСТРАДАВШИМ В РЕЗУЛЬТАТЕ </w:t>
      </w:r>
      <w:proofErr w:type="gramStart"/>
      <w:r>
        <w:t>РЕГИОНАЛЬНЫХ</w:t>
      </w:r>
      <w:proofErr w:type="gramEnd"/>
    </w:p>
    <w:p w:rsidR="00A317AC" w:rsidRDefault="00A317AC">
      <w:pPr>
        <w:pStyle w:val="ConsPlusTitle"/>
        <w:jc w:val="center"/>
      </w:pPr>
      <w:r>
        <w:t xml:space="preserve">И МЕЖМУНИЦИПАЛЬНЫХ ЧРЕЗВЫЧАЙНЫХ СИТУАЦИЙ </w:t>
      </w:r>
      <w:proofErr w:type="gramStart"/>
      <w:r>
        <w:t>ПРИРОДНОГО</w:t>
      </w:r>
      <w:proofErr w:type="gramEnd"/>
    </w:p>
    <w:p w:rsidR="00A317AC" w:rsidRDefault="00A317AC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A317AC" w:rsidRDefault="00A317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317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7AC" w:rsidRDefault="00A317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от 31.08.2023 N 514,</w:t>
            </w:r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5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28.01.2025 </w:t>
            </w:r>
            <w:hyperlink r:id="rId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30.05.2025 </w:t>
            </w:r>
            <w:hyperlink r:id="rId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</w:tr>
    </w:tbl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оказания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</w:t>
      </w:r>
      <w:proofErr w:type="gramEnd"/>
      <w:r>
        <w:t xml:space="preserve"> чрезвычайных ситуаций природного и техногенного характера на территории Смоленской области, Администрация Смоленской области постановляет: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пострадавших в результате региональных и межмуниципальных чрезвычайных ситуаций природного и техногенного характера на территории Смоленской области, в виде предоставления единовременной материальной помощи (далее - мера социальной поддержки).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46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пострадавших в результате региональных и межмуниципальных чрезвычайных ситуаций на территории Смоленской области, нуждающихся в получении единовременной материальной помощи.</w:t>
      </w:r>
      <w:proofErr w:type="gramEnd"/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514,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lastRenderedPageBreak/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фонда Правительства Смоленской области, предусмотренных на эти цели Министерству социального развития Смоленской области.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right"/>
      </w:pPr>
      <w:r>
        <w:t>Губернатор</w:t>
      </w:r>
    </w:p>
    <w:p w:rsidR="00A317AC" w:rsidRDefault="00A317AC">
      <w:pPr>
        <w:pStyle w:val="ConsPlusNormal"/>
        <w:jc w:val="right"/>
      </w:pPr>
      <w:r>
        <w:t>Смоленской области</w:t>
      </w:r>
    </w:p>
    <w:p w:rsidR="00A317AC" w:rsidRDefault="00A317AC">
      <w:pPr>
        <w:pStyle w:val="ConsPlusNormal"/>
        <w:jc w:val="right"/>
      </w:pPr>
      <w:r>
        <w:t>А.В.ОСТРОВСКИЙ</w:t>
      </w: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jc w:val="right"/>
        <w:outlineLvl w:val="0"/>
      </w:pPr>
      <w:r>
        <w:t>Утвержден</w:t>
      </w:r>
    </w:p>
    <w:p w:rsidR="00A317AC" w:rsidRDefault="00A317AC">
      <w:pPr>
        <w:pStyle w:val="ConsPlusNormal"/>
        <w:jc w:val="right"/>
      </w:pPr>
      <w:r>
        <w:t>постановлением</w:t>
      </w:r>
    </w:p>
    <w:p w:rsidR="00A317AC" w:rsidRDefault="00A317AC">
      <w:pPr>
        <w:pStyle w:val="ConsPlusNormal"/>
        <w:jc w:val="right"/>
      </w:pPr>
      <w:r>
        <w:t>Администрации</w:t>
      </w:r>
    </w:p>
    <w:p w:rsidR="00A317AC" w:rsidRDefault="00A317AC">
      <w:pPr>
        <w:pStyle w:val="ConsPlusNormal"/>
        <w:jc w:val="right"/>
      </w:pPr>
      <w:r>
        <w:t>Смоленской области</w:t>
      </w:r>
    </w:p>
    <w:p w:rsidR="00A317AC" w:rsidRDefault="00A317AC">
      <w:pPr>
        <w:pStyle w:val="ConsPlusNormal"/>
        <w:jc w:val="right"/>
      </w:pPr>
      <w:r>
        <w:t>от 30.06.2022 N 440</w:t>
      </w:r>
    </w:p>
    <w:p w:rsidR="00A317AC" w:rsidRDefault="00A317AC">
      <w:pPr>
        <w:pStyle w:val="ConsPlusNormal"/>
        <w:jc w:val="both"/>
      </w:pPr>
    </w:p>
    <w:p w:rsidR="00A317AC" w:rsidRDefault="00A317AC">
      <w:pPr>
        <w:pStyle w:val="ConsPlusTitle"/>
        <w:jc w:val="center"/>
      </w:pPr>
      <w:bookmarkStart w:id="0" w:name="P46"/>
      <w:bookmarkEnd w:id="0"/>
      <w:r>
        <w:t>ПОРЯДОК</w:t>
      </w:r>
    </w:p>
    <w:p w:rsidR="00A317AC" w:rsidRDefault="00A317AC">
      <w:pPr>
        <w:pStyle w:val="ConsPlusTitle"/>
        <w:jc w:val="center"/>
      </w:pPr>
      <w:r>
        <w:t>ПРЕДОСТАВЛЕНИЯ ЕДИНОВРЕМЕННОЙ МАТЕРИАЛЬНОЙ ПОМОЩИ ГРАЖДАНАМ</w:t>
      </w:r>
    </w:p>
    <w:p w:rsidR="00A317AC" w:rsidRDefault="00A317AC">
      <w:pPr>
        <w:pStyle w:val="ConsPlusTitle"/>
        <w:jc w:val="center"/>
      </w:pPr>
      <w:r>
        <w:t>РОССИЙСКОЙ ФЕДЕРАЦИИ, ИНОСТРАННЫМ ГРАЖДАНАМ И ЛИЦАМ</w:t>
      </w:r>
    </w:p>
    <w:p w:rsidR="00A317AC" w:rsidRDefault="00A317AC">
      <w:pPr>
        <w:pStyle w:val="ConsPlusTitle"/>
        <w:jc w:val="center"/>
      </w:pPr>
      <w:r>
        <w:t xml:space="preserve">БЕЗ ГРАЖДАНСТВА, ПОСТРАДАВШИМ В РЕЗУЛЬТАТЕ </w:t>
      </w:r>
      <w:proofErr w:type="gramStart"/>
      <w:r>
        <w:t>РЕГИОНАЛЬНЫХ</w:t>
      </w:r>
      <w:proofErr w:type="gramEnd"/>
    </w:p>
    <w:p w:rsidR="00A317AC" w:rsidRDefault="00A317AC">
      <w:pPr>
        <w:pStyle w:val="ConsPlusTitle"/>
        <w:jc w:val="center"/>
      </w:pPr>
      <w:r>
        <w:t xml:space="preserve">И МЕЖМУНИЦИПАЛЬНЫХ ЧРЕЗВЫЧАЙНЫХ СИТУАЦИЙ </w:t>
      </w:r>
      <w:proofErr w:type="gramStart"/>
      <w:r>
        <w:t>ПРИРОДНОГО</w:t>
      </w:r>
      <w:proofErr w:type="gramEnd"/>
    </w:p>
    <w:p w:rsidR="00A317AC" w:rsidRDefault="00A317AC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A317AC" w:rsidRDefault="00A317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317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7AC" w:rsidRDefault="00A317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от 31.08.2023 N 514,</w:t>
            </w:r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A317AC" w:rsidRDefault="00A31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9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28.01.2025 </w:t>
            </w:r>
            <w:hyperlink r:id="rId2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30.05.2025 </w:t>
            </w:r>
            <w:hyperlink r:id="rId2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7AC" w:rsidRDefault="00A317AC">
            <w:pPr>
              <w:pStyle w:val="ConsPlusNormal"/>
            </w:pPr>
          </w:p>
        </w:tc>
      </w:tr>
    </w:tbl>
    <w:p w:rsidR="00A317AC" w:rsidRDefault="00A317AC">
      <w:pPr>
        <w:pStyle w:val="ConsPlusNormal"/>
        <w:jc w:val="both"/>
      </w:pPr>
    </w:p>
    <w:p w:rsidR="00A317AC" w:rsidRDefault="00A317AC">
      <w:pPr>
        <w:pStyle w:val="ConsPlusNormal"/>
        <w:ind w:firstLine="540"/>
        <w:jc w:val="both"/>
      </w:pPr>
      <w:r>
        <w:t>1. Настоящий Порядок определяет правила предоставления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(далее соответственно - единовременная материальная помощь, чрезвычайные ситуации), а также размер единовременной материальной помощи.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Единовременная материальная помощь предоставляется гражданам Российской Федерации, иностранным гражданам и лицам без гражданства, которые проживают в жилых помещениях, попавших в зону чрезвычайной ситуации при введении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ситуаций, и у которых нарушены условия жизнедеятельности в результате воздействия поражающих факторов источника чрезвычайной ситуации (далее</w:t>
      </w:r>
      <w:proofErr w:type="gramEnd"/>
      <w:r>
        <w:t xml:space="preserve"> - заявители).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Установление факта проживания заявителей в жилых помещениях, находящихся в зоне </w:t>
      </w:r>
      <w:r>
        <w:lastRenderedPageBreak/>
        <w:t xml:space="preserve">чрезвычайной ситуации, и факта нарушения условий жизнедеятельности заявителей в результате воздействия поражающих факторов источника чрезвычайной ситуации осуществляется органами местного самоуправления муниципальных округов Смоленской области и городских округов Смоленской области (далее - органы местного самоуправления) в порядке, установленном Методическими </w:t>
      </w:r>
      <w:hyperlink r:id="rId22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</w:t>
      </w:r>
      <w:proofErr w:type="gramEnd"/>
      <w:r>
        <w:t xml:space="preserve"> </w:t>
      </w:r>
      <w:proofErr w:type="gramStart"/>
      <w:r>
        <w:t>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 xml:space="preserve"> В.Н. </w:t>
      </w:r>
      <w:proofErr w:type="spellStart"/>
      <w:r>
        <w:t>Яцуценко</w:t>
      </w:r>
      <w:proofErr w:type="spellEnd"/>
      <w:r>
        <w:t xml:space="preserve"> 03.03.2022 N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N 1) (далее - Методические рекомендации).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A317AC" w:rsidRDefault="00A317AC">
      <w:pPr>
        <w:pStyle w:val="ConsPlusNormal"/>
        <w:spacing w:before="220"/>
        <w:ind w:firstLine="540"/>
        <w:jc w:val="both"/>
      </w:pPr>
      <w:proofErr w:type="gramStart"/>
      <w:r>
        <w:t>Списки граждан Российской Федерации, иностранных граждан и лиц без гражданства, нуждающихся в получении единовременной материальной помощи (далее - списки), формируются органами местного самоуправления, подписываются главой соответствующего муниципального образования Смоленской области и вместе с заключениями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ситуации, составленными в соответствии с</w:t>
      </w:r>
      <w:proofErr w:type="gramEnd"/>
      <w:r>
        <w:t xml:space="preserve"> Методическими рекомендациями, направляются в Министерство социального развития Смоленской области в течение 3 рабочих дней со дня их подписания.</w:t>
      </w:r>
    </w:p>
    <w:p w:rsidR="00A317AC" w:rsidRDefault="00A317AC">
      <w:pPr>
        <w:pStyle w:val="ConsPlusNormal"/>
        <w:jc w:val="both"/>
      </w:pPr>
      <w:r>
        <w:t xml:space="preserve">(в ред. постановлений Правительства Смоленской области от 27.11.2023 </w:t>
      </w:r>
      <w:hyperlink r:id="rId24">
        <w:r>
          <w:rPr>
            <w:color w:val="0000FF"/>
          </w:rPr>
          <w:t>N 124</w:t>
        </w:r>
      </w:hyperlink>
      <w:r>
        <w:t xml:space="preserve">, от 28.01.2025 </w:t>
      </w:r>
      <w:hyperlink r:id="rId25">
        <w:r>
          <w:rPr>
            <w:color w:val="0000FF"/>
          </w:rPr>
          <w:t>N 38</w:t>
        </w:r>
      </w:hyperlink>
      <w:r>
        <w:t>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4. Размер единовременной материальной помощи заявителям составляет 15675 рублей на человека.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28.01.2025 </w:t>
      </w:r>
      <w:hyperlink r:id="rId26">
        <w:r>
          <w:rPr>
            <w:color w:val="0000FF"/>
          </w:rPr>
          <w:t>N 38</w:t>
        </w:r>
      </w:hyperlink>
      <w:r>
        <w:t xml:space="preserve">, от 30.05.2025 </w:t>
      </w:r>
      <w:hyperlink r:id="rId27">
        <w:r>
          <w:rPr>
            <w:color w:val="0000FF"/>
          </w:rPr>
          <w:t>N 315</w:t>
        </w:r>
      </w:hyperlink>
      <w:r>
        <w:t>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5. Предоставление единовременной материальной помощи осуществляется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предоставления единовременной материальной помощи заявитель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заявителя), подает в письменном виде заявление по форме в соответствии с </w:t>
      </w:r>
      <w:hyperlink w:anchor="P137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191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</w:t>
      </w:r>
      <w:proofErr w:type="gramEnd"/>
      <w:r>
        <w:t xml:space="preserve"> государственного казенного учреждения "Центр социальных выплат, приема и обработки информации" (далее -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- МФЦ).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Заявитель вправе обратиться за предоставлением единовременной материальной помощи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единовременной материальной помощи через Единый портал заявителем (представителем заявителя) заполняется заявление в интерактивной форме.</w:t>
      </w:r>
    </w:p>
    <w:p w:rsidR="00A317AC" w:rsidRDefault="00A317AC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через Единый портал заявитель (представитель заявителя) в течение 10 календарных дней со дня получения сектором Учреждения данного заявления в виде </w:t>
      </w:r>
      <w:r>
        <w:lastRenderedPageBreak/>
        <w:t xml:space="preserve">электронного документа представляет в сектор Учреждения оригиналы документов,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77">
        <w:r>
          <w:rPr>
            <w:color w:val="0000FF"/>
          </w:rPr>
          <w:t>4 пункта 8</w:t>
        </w:r>
      </w:hyperlink>
      <w:r>
        <w:t xml:space="preserve"> настоящего Порядка.</w:t>
      </w:r>
      <w:proofErr w:type="gramEnd"/>
    </w:p>
    <w:p w:rsidR="00A317AC" w:rsidRDefault="00A317AC">
      <w:pPr>
        <w:pStyle w:val="ConsPlusNormal"/>
        <w:spacing w:before="220"/>
        <w:ind w:firstLine="540"/>
        <w:jc w:val="both"/>
      </w:pPr>
      <w:r>
        <w:t>В случае непредставления заявителем (представителем заявителя) документов, указанных в абзаце третьем настоящего пункта, в сектор Учреждения в установленный срок рассмотрение заявления прекращается.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7. Единовременная материальная помощь предоставляется заявителю, если обращение за ней последовало не позднее 1 месяца со дня введения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ситуаций.</w:t>
      </w:r>
    </w:p>
    <w:p w:rsidR="00A317AC" w:rsidRDefault="00A317AC">
      <w:pPr>
        <w:pStyle w:val="ConsPlusNormal"/>
        <w:spacing w:before="220"/>
        <w:ind w:firstLine="540"/>
        <w:jc w:val="both"/>
      </w:pPr>
      <w:bookmarkStart w:id="1" w:name="P73"/>
      <w:bookmarkEnd w:id="1"/>
      <w:r>
        <w:t>8. Заявитель (представитель заявителя) одновременно с заявлением представляет:</w:t>
      </w:r>
    </w:p>
    <w:p w:rsidR="00A317AC" w:rsidRDefault="00A317AC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1) 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если заявление и документы подаются представителем заявителя);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(в случае если заявление и документы подаются представителем заявителя);</w:t>
      </w:r>
    </w:p>
    <w:p w:rsidR="00A317AC" w:rsidRDefault="00A317AC">
      <w:pPr>
        <w:pStyle w:val="ConsPlusNormal"/>
        <w:spacing w:before="220"/>
        <w:ind w:firstLine="540"/>
        <w:jc w:val="both"/>
      </w:pPr>
      <w:bookmarkStart w:id="3" w:name="P77"/>
      <w:bookmarkEnd w:id="3"/>
      <w:r>
        <w:t>4) 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(представляются по собственной инициативе).</w:t>
      </w:r>
    </w:p>
    <w:p w:rsidR="00A317AC" w:rsidRDefault="00A317AC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9. </w:t>
      </w:r>
      <w:proofErr w:type="gramStart"/>
      <w:r>
        <w:t>В случае если документы, указанные в подпункте 5 пункта 8 настоящего Порядка, не представлены заявителем (представителем заявителя) по собственной инициативе, сектор Учреждения или МФЦ получает сведения об установлении опеки (попечительства)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заявления.</w:t>
      </w:r>
      <w:proofErr w:type="gramEnd"/>
    </w:p>
    <w:p w:rsidR="00A317AC" w:rsidRDefault="00A317A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11.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Порядка, копии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сведения из Единой цифровой платформы направляются МФЦ в сектор Учреждения по месту жительства (месту пребывания) заявителя не позднее одного рабочего дня, следующего за днем получения сведений из Единой цифровой </w:t>
      </w:r>
      <w:r>
        <w:lastRenderedPageBreak/>
        <w:t>платформы.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12. Сектор Учреждения в течение 2 рабочих дней со дня поступления заявления 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сведений из Единой цифровой платформы, указанных в </w:t>
      </w:r>
      <w:hyperlink w:anchor="P79">
        <w:r>
          <w:rPr>
            <w:color w:val="0000FF"/>
          </w:rPr>
          <w:t>пункте 9</w:t>
        </w:r>
      </w:hyperlink>
      <w:r>
        <w:t xml:space="preserve"> настоящего Порядка (при наличии), направляет в порядке, определенном федеральным законодательством, межведомственные запросы: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о проверке включения заявителя в списки - в органы местного самоуправления по месту жительства заявителя;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(детей), в том числе сведений о родителе (родителях) ребенка (детей), сведений об установлении отцовства, а также сведений о государственной регистрации смерти лица (лиц), указанных в заявлении, - в органы записи актов гражданского состояния.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Получение сведений о лишении или об ограничении родительских прав осуществляется посредством Единой цифровой платформы.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единовременной материальной помощи, являющейся основанием для обращения, и факта истечения (</w:t>
      </w:r>
      <w:proofErr w:type="spellStart"/>
      <w:r>
        <w:t>неистечения</w:t>
      </w:r>
      <w:proofErr w:type="spellEnd"/>
      <w:r>
        <w:t>) срока, установленного для предоставления единовременной материальной помощи, осуществляется сектором Учреждения.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единовременной материальной помощи, являющейся основанием для обращения, осуществляется посредством Единой цифровой платформы.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84">
        <w:r>
          <w:rPr>
            <w:color w:val="0000FF"/>
          </w:rPr>
          <w:t>пункте 12</w:t>
        </w:r>
      </w:hyperlink>
      <w:r>
        <w:t xml:space="preserve"> настоящего Порядка, направляет заявление, копии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предоставлении единовременной материальной помощи либо об отказе в предоставлении единовременной материальной помощи (далее - комплект документов</w:t>
      </w:r>
      <w:proofErr w:type="gramEnd"/>
      <w:r>
        <w:t>) в отдел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14. Решение о предоставлении единовременной материальной помощи либо об отказе в предоставлении единовременной материальной помощи принимается отделом (сектором)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lastRenderedPageBreak/>
        <w:t>15. Основаниями для отказа в предоставлении единовременной материальной помощи являются: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 - </w:t>
      </w:r>
      <w:hyperlink w:anchor="P77">
        <w:r>
          <w:rPr>
            <w:color w:val="0000FF"/>
          </w:rPr>
          <w:t>4 пункта 8</w:t>
        </w:r>
      </w:hyperlink>
      <w:r>
        <w:t xml:space="preserve"> настоящего Порядка;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- несоответствие сведений о регистрационном учете по месту жительства на территории Российской Федерации заявителя сведениям, имеющимся в распоряжении территориального органа федерального органа исполнительной власти в сфере внутренних дел, и (или) </w:t>
      </w:r>
      <w:proofErr w:type="spellStart"/>
      <w:r>
        <w:t>неподтверждение</w:t>
      </w:r>
      <w:proofErr w:type="spellEnd"/>
      <w:r>
        <w:t xml:space="preserve"> факта проживания заявителя по месту жительства на день введения режима чрезвычайной ситуации;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сведений о государственной регистрации рождения ребенка (детей), в том числе сведений о родителе (родителях) ребенка (детей);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наличие сведений о лишении или об ограничении родительских прав в отношении лиц, указанных в заявлении;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несоответствие сведений, полученных посредством Единой цифровой платформы, сведениям об установлении опеки (попечительства), указанным в заявлении;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невключение</w:t>
      </w:r>
      <w:proofErr w:type="spellEnd"/>
      <w:r>
        <w:t xml:space="preserve"> заявителя в списки;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установление факта ранее назначенной выплаты единовременной материальной помощи, являющейся основанием для обращения;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>- истечение срока, установленного для предоставления единовременной материальной помощи.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16. Уведомление </w:t>
      </w:r>
      <w:proofErr w:type="gramStart"/>
      <w:r>
        <w:t>об отказе в предоставлении единовременной материальной помощи с указанием основания для отказа в выплате</w:t>
      </w:r>
      <w:proofErr w:type="gramEnd"/>
      <w:r>
        <w:t xml:space="preserve"> единовременной материальной помощи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A317AC" w:rsidRDefault="00A317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17. Выплата единовременной материальной помощи заявителю осуществляется способом, указанным в заявлении, через кредитные организации или организации федеральной почтовой связи в течение 15 календарных дней </w:t>
      </w:r>
      <w:proofErr w:type="gramStart"/>
      <w:r>
        <w:t>с даты принятия</w:t>
      </w:r>
      <w:proofErr w:type="gramEnd"/>
      <w:r>
        <w:t xml:space="preserve"> решения о предоставлении единовременной материальной помощи.</w:t>
      </w:r>
    </w:p>
    <w:p w:rsidR="00A317AC" w:rsidRDefault="00A317AC">
      <w:pPr>
        <w:pStyle w:val="ConsPlusNormal"/>
        <w:spacing w:before="220"/>
        <w:ind w:firstLine="540"/>
        <w:jc w:val="both"/>
      </w:pPr>
      <w:r>
        <w:t xml:space="preserve">18.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A317AC" w:rsidRDefault="00A317A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sectPr w:rsidR="00A317AC" w:rsidSect="0025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7AC"/>
    <w:rsid w:val="00A317AC"/>
    <w:rsid w:val="00D2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7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7&amp;dst=45" TargetMode="External"/><Relationship Id="rId13" Type="http://schemas.openxmlformats.org/officeDocument/2006/relationships/hyperlink" Target="https://login.consultant.ru/link/?req=doc&amp;base=RLAW376&amp;n=138126&amp;dst=100009" TargetMode="External"/><Relationship Id="rId18" Type="http://schemas.openxmlformats.org/officeDocument/2006/relationships/hyperlink" Target="https://login.consultant.ru/link/?req=doc&amp;base=RLAW376&amp;n=138126&amp;dst=100013" TargetMode="External"/><Relationship Id="rId26" Type="http://schemas.openxmlformats.org/officeDocument/2006/relationships/hyperlink" Target="https://login.consultant.ru/link/?req=doc&amp;base=RLAW376&amp;n=151702&amp;dst=100011" TargetMode="External"/><Relationship Id="rId39" Type="http://schemas.openxmlformats.org/officeDocument/2006/relationships/hyperlink" Target="https://login.consultant.ru/link/?req=doc&amp;base=RLAW376&amp;n=140570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54788&amp;dst=100005" TargetMode="External"/><Relationship Id="rId34" Type="http://schemas.openxmlformats.org/officeDocument/2006/relationships/hyperlink" Target="https://login.consultant.ru/link/?req=doc&amp;base=RLAW376&amp;n=140570&amp;dst=100013" TargetMode="External"/><Relationship Id="rId7" Type="http://schemas.openxmlformats.org/officeDocument/2006/relationships/hyperlink" Target="https://login.consultant.ru/link/?req=doc&amp;base=RLAW376&amp;n=154788&amp;dst=100005" TargetMode="External"/><Relationship Id="rId12" Type="http://schemas.openxmlformats.org/officeDocument/2006/relationships/hyperlink" Target="https://login.consultant.ru/link/?req=doc&amp;base=RLAW376&amp;n=140570&amp;dst=100006" TargetMode="External"/><Relationship Id="rId17" Type="http://schemas.openxmlformats.org/officeDocument/2006/relationships/hyperlink" Target="https://login.consultant.ru/link/?req=doc&amp;base=RLAW376&amp;n=140570&amp;dst=100007" TargetMode="External"/><Relationship Id="rId25" Type="http://schemas.openxmlformats.org/officeDocument/2006/relationships/hyperlink" Target="https://login.consultant.ru/link/?req=doc&amp;base=RLAW376&amp;n=151702&amp;dst=100010" TargetMode="External"/><Relationship Id="rId33" Type="http://schemas.openxmlformats.org/officeDocument/2006/relationships/hyperlink" Target="https://login.consultant.ru/link/?req=doc&amp;base=RLAW376&amp;n=140570&amp;dst=100012" TargetMode="External"/><Relationship Id="rId38" Type="http://schemas.openxmlformats.org/officeDocument/2006/relationships/hyperlink" Target="https://login.consultant.ru/link/?req=doc&amp;base=LAW&amp;n=4893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8126&amp;dst=100011" TargetMode="External"/><Relationship Id="rId20" Type="http://schemas.openxmlformats.org/officeDocument/2006/relationships/hyperlink" Target="https://login.consultant.ru/link/?req=doc&amp;base=RLAW376&amp;n=151702&amp;dst=100007" TargetMode="External"/><Relationship Id="rId29" Type="http://schemas.openxmlformats.org/officeDocument/2006/relationships/hyperlink" Target="https://login.consultant.ru/link/?req=doc&amp;base=RLAW376&amp;n=140570&amp;dst=10001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1702&amp;dst=100005" TargetMode="External"/><Relationship Id="rId11" Type="http://schemas.openxmlformats.org/officeDocument/2006/relationships/hyperlink" Target="https://login.consultant.ru/link/?req=doc&amp;base=RLAW376&amp;n=138126&amp;dst=100008" TargetMode="External"/><Relationship Id="rId24" Type="http://schemas.openxmlformats.org/officeDocument/2006/relationships/hyperlink" Target="https://login.consultant.ru/link/?req=doc&amp;base=RLAW376&amp;n=140570&amp;dst=100009" TargetMode="External"/><Relationship Id="rId32" Type="http://schemas.openxmlformats.org/officeDocument/2006/relationships/hyperlink" Target="https://login.consultant.ru/link/?req=doc&amp;base=RLAW376&amp;n=140570&amp;dst=100012" TargetMode="External"/><Relationship Id="rId37" Type="http://schemas.openxmlformats.org/officeDocument/2006/relationships/hyperlink" Target="https://login.consultant.ru/link/?req=doc&amp;base=RLAW376&amp;n=140570&amp;dst=10001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40570&amp;dst=100005" TargetMode="External"/><Relationship Id="rId15" Type="http://schemas.openxmlformats.org/officeDocument/2006/relationships/hyperlink" Target="https://login.consultant.ru/link/?req=doc&amp;base=RLAW376&amp;n=151702&amp;dst=100006" TargetMode="External"/><Relationship Id="rId23" Type="http://schemas.openxmlformats.org/officeDocument/2006/relationships/hyperlink" Target="https://login.consultant.ru/link/?req=doc&amp;base=RLAW376&amp;n=151702&amp;dst=100009" TargetMode="External"/><Relationship Id="rId28" Type="http://schemas.openxmlformats.org/officeDocument/2006/relationships/hyperlink" Target="https://login.consultant.ru/link/?req=doc&amp;base=RLAW376&amp;n=140570&amp;dst=100010" TargetMode="External"/><Relationship Id="rId36" Type="http://schemas.openxmlformats.org/officeDocument/2006/relationships/hyperlink" Target="https://login.consultant.ru/link/?req=doc&amp;base=RLAW376&amp;n=140570&amp;dst=100015" TargetMode="External"/><Relationship Id="rId10" Type="http://schemas.openxmlformats.org/officeDocument/2006/relationships/hyperlink" Target="https://login.consultant.ru/link/?req=doc&amp;base=RLAW376&amp;n=138126&amp;dst=100007" TargetMode="External"/><Relationship Id="rId19" Type="http://schemas.openxmlformats.org/officeDocument/2006/relationships/hyperlink" Target="https://login.consultant.ru/link/?req=doc&amp;base=RLAW376&amp;n=140570&amp;dst=100008" TargetMode="External"/><Relationship Id="rId31" Type="http://schemas.openxmlformats.org/officeDocument/2006/relationships/hyperlink" Target="https://login.consultant.ru/link/?req=doc&amp;base=RLAW376&amp;n=151702&amp;dst=100012" TargetMode="External"/><Relationship Id="rId4" Type="http://schemas.openxmlformats.org/officeDocument/2006/relationships/hyperlink" Target="https://login.consultant.ru/link/?req=doc&amp;base=RLAW376&amp;n=138126&amp;dst=100005" TargetMode="External"/><Relationship Id="rId9" Type="http://schemas.openxmlformats.org/officeDocument/2006/relationships/hyperlink" Target="https://login.consultant.ru/link/?req=doc&amp;base=RLAW376&amp;n=153530&amp;dst=100208" TargetMode="External"/><Relationship Id="rId14" Type="http://schemas.openxmlformats.org/officeDocument/2006/relationships/hyperlink" Target="https://login.consultant.ru/link/?req=doc&amp;base=RLAW376&amp;n=138126&amp;dst=100010" TargetMode="External"/><Relationship Id="rId22" Type="http://schemas.openxmlformats.org/officeDocument/2006/relationships/hyperlink" Target="https://login.consultant.ru/link/?req=doc&amp;base=LAW&amp;n=413132" TargetMode="External"/><Relationship Id="rId27" Type="http://schemas.openxmlformats.org/officeDocument/2006/relationships/hyperlink" Target="https://login.consultant.ru/link/?req=doc&amp;base=RLAW376&amp;n=154788&amp;dst=100005" TargetMode="External"/><Relationship Id="rId30" Type="http://schemas.openxmlformats.org/officeDocument/2006/relationships/hyperlink" Target="https://login.consultant.ru/link/?req=doc&amp;base=RLAW376&amp;n=140570&amp;dst=100012" TargetMode="External"/><Relationship Id="rId35" Type="http://schemas.openxmlformats.org/officeDocument/2006/relationships/hyperlink" Target="https://login.consultant.ru/link/?req=doc&amp;base=RLAW376&amp;n=140570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3294</Words>
  <Characters>18780</Characters>
  <Application>Microsoft Office Word</Application>
  <DocSecurity>0</DocSecurity>
  <Lines>156</Lines>
  <Paragraphs>44</Paragraphs>
  <ScaleCrop>false</ScaleCrop>
  <Company>Microsoft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2025-06-10T12:17:00Z</dcterms:created>
  <dcterms:modified xsi:type="dcterms:W3CDTF">2025-06-10T12:18:00Z</dcterms:modified>
</cp:coreProperties>
</file>