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30.10.2023 N 44</w:t>
              <w:br/>
              <w:t xml:space="preserve">(ред. от 31.07.2024)</w:t>
              <w:br/>
              <w:t xml:space="preserve">"О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октября 2023 г. N 44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ВОЕННОСЛУЖАЩИХ,</w:t>
      </w:r>
    </w:p>
    <w:p>
      <w:pPr>
        <w:pStyle w:val="2"/>
        <w:jc w:val="center"/>
      </w:pPr>
      <w:r>
        <w:rPr>
          <w:sz w:val="20"/>
        </w:rPr>
        <w:t xml:space="preserve">ПРОХОДИВШИХ ВОЕННУЮ СЛУЖБУ ПО МОБИЛИЗАЦИИ В ВООРУЖЕННЫХ</w:t>
      </w:r>
    </w:p>
    <w:p>
      <w:pPr>
        <w:pStyle w:val="2"/>
        <w:jc w:val="center"/>
      </w:pPr>
      <w:r>
        <w:rPr>
          <w:sz w:val="20"/>
        </w:rPr>
        <w:t xml:space="preserve">СИЛАХ РОССИЙСКОЙ ФЕДЕРАЦИИ, ЗАКЛЮЧИВШИХ КОНТРАКТ</w:t>
      </w:r>
    </w:p>
    <w:p>
      <w:pPr>
        <w:pStyle w:val="2"/>
        <w:jc w:val="center"/>
      </w:pPr>
      <w:r>
        <w:rPr>
          <w:sz w:val="20"/>
        </w:rPr>
        <w:t xml:space="preserve">О ПРОХОЖДЕНИИ ВОЕННОЙ СЛУЖБЫ С МИНИСТЕРСТВОМ ОБОРОНЫ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</w:t>
            </w:r>
            <w:hyperlink w:history="0" r:id="rId7" w:tooltip="Постановление Правительства Смоленской области от 10.11.2023 N 73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8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18.01.2024 </w:t>
            </w:r>
            <w:hyperlink w:history="0" r:id="rId9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20.03.2024 </w:t>
            </w:r>
            <w:hyperlink w:history="0" r:id="rId10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169</w:t>
              </w:r>
            </w:hyperlink>
            <w:r>
              <w:rPr>
                <w:sz w:val="20"/>
                <w:color w:val="392c69"/>
              </w:rPr>
              <w:t xml:space="preserve">, от 02.07.2024 </w:t>
            </w:r>
            <w:hyperlink w:history="0" r:id="rId11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10.07.2024 </w:t>
            </w:r>
            <w:hyperlink w:history="0" r:id="rId12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31.07.2024 </w:t>
            </w:r>
            <w:hyperlink w:history="0" r:id="rId13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586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30.10.2023 N 44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ВОЕННОСЛУЖАЩИХ, ПРОХОДИВШИХ ВОЕННУЮ СЛУЖБУ ПО МОБИЛИЗАЦИИ</w:t>
      </w:r>
    </w:p>
    <w:p>
      <w:pPr>
        <w:pStyle w:val="2"/>
        <w:jc w:val="center"/>
      </w:pPr>
      <w:r>
        <w:rPr>
          <w:sz w:val="20"/>
        </w:rPr>
        <w:t xml:space="preserve">В ВООРУЖЕННЫХ СИЛАХ РОССИЙСКОЙ ФЕДЕРАЦИИ, ЗАКЛЮЧИВШИХ</w:t>
      </w:r>
    </w:p>
    <w:p>
      <w:pPr>
        <w:pStyle w:val="2"/>
        <w:jc w:val="center"/>
      </w:pPr>
      <w:r>
        <w:rPr>
          <w:sz w:val="20"/>
        </w:rPr>
        <w:t xml:space="preserve">КОНТРАКТ О ПРОХОЖДЕНИИ ВОЕННОЙ СЛУЖБЫ</w:t>
      </w:r>
    </w:p>
    <w:p>
      <w:pPr>
        <w:pStyle w:val="2"/>
        <w:jc w:val="center"/>
      </w:pPr>
      <w:r>
        <w:rPr>
          <w:sz w:val="20"/>
        </w:rPr>
        <w:t xml:space="preserve">С МИНИСТЕРСТВОМ ОБОРОНЫ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</w:t>
            </w:r>
            <w:hyperlink w:history="0" r:id="rId14" w:tooltip="Постановление Правительства Смоленской области от 10.11.2023 N 73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15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18.01.2024 </w:t>
            </w:r>
            <w:hyperlink w:history="0" r:id="rId16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20.03.2024 </w:t>
            </w:r>
            <w:hyperlink w:history="0" r:id="rId17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169</w:t>
              </w:r>
            </w:hyperlink>
            <w:r>
              <w:rPr>
                <w:sz w:val="20"/>
                <w:color w:val="392c69"/>
              </w:rPr>
              <w:t xml:space="preserve">, от 02.07.2024 </w:t>
            </w:r>
            <w:hyperlink w:history="0" r:id="rId18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10.07.2024 </w:t>
            </w:r>
            <w:hyperlink w:history="0" r:id="rId19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31.07.2024 </w:t>
            </w:r>
            <w:hyperlink w:history="0" r:id="rId20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586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заключившие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 2024 года включительно, либо в период с 31 июля по 31 декабря 2024 года включительно контракт о прохождении военной службы с Министерством обороны Российской Федерации военнослужащие, призванные в Смоленской области на военную службу по мобилизации в Вооруженные Силы Российской Федерации на основании </w:t>
      </w:r>
      <w:hyperlink w:history="0" r:id="rId2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мобилизации), которые на момент заключения контракта о прохождении военной службы проходили военную службу по мобилизации (далее - военнослужащие).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18.01.2024 </w:t>
      </w:r>
      <w:hyperlink w:history="0" r:id="rId22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, от 20.03.2024 </w:t>
      </w:r>
      <w:hyperlink w:history="0" r:id="rId23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169</w:t>
        </w:r>
      </w:hyperlink>
      <w:r>
        <w:rPr>
          <w:sz w:val="20"/>
        </w:rPr>
        <w:t xml:space="preserve">, от 02.07.2024 </w:t>
      </w:r>
      <w:hyperlink w:history="0" r:id="rId24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472</w:t>
        </w:r>
      </w:hyperlink>
      <w:r>
        <w:rPr>
          <w:sz w:val="20"/>
        </w:rPr>
        <w:t xml:space="preserve">, от 31.07.2024 </w:t>
      </w:r>
      <w:hyperlink w:history="0" r:id="rId25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586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предоставляется однократно: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18.01.2024 </w:t>
      </w:r>
      <w:hyperlink w:history="0" r:id="rId26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, от 20.03.2024 </w:t>
      </w:r>
      <w:hyperlink w:history="0" r:id="rId27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169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20.03.2024 N 169; в ред. </w:t>
      </w:r>
      <w:hyperlink w:history="0" r:id="rId29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02.07.2024 N 472; в ред. постановлений Правительства Смоленской области от 10.07.2024 </w:t>
      </w:r>
      <w:hyperlink w:history="0" r:id="rId31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509</w:t>
        </w:r>
      </w:hyperlink>
      <w:r>
        <w:rPr>
          <w:sz w:val="20"/>
        </w:rPr>
        <w:t xml:space="preserve">, от 31.07.2024 </w:t>
      </w:r>
      <w:hyperlink w:history="0" r:id="rId32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586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500000 рублей - военнослужащему, заключившему в период с 31 июля по 31 декабря 2024 года включительно контракт о прохождении военной службы с Министерством обороны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31.07.2024 N 586)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 фамилии, имени, отчества (при наличии), даты рождения, паспортных данных, адреса регистрации, банковских реквизитов, даты и места призыва на военную службу по мобилизации,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 пятнадцати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06.12.2023 </w:t>
      </w:r>
      <w:hyperlink w:history="0" r:id="rId34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02.07.2024 </w:t>
      </w:r>
      <w:hyperlink w:history="0" r:id="rId35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18.01.2024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возврату в полном объеме в течение 30 (тридцати) календарных дней со дня получения письменного требования Министерства социального развития Смоленской области, направленного по адресу регистрации военнослужащего, указанному в справке.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37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02.07.2024 N 472)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30.10.2023 N 44</w:t>
            <w:br/>
            <w:t>(ред. от 31.07.2024)</w:t>
            <w:br/>
            <w:t>"О дополнительной мере социальной...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0158&amp;dst=100005" TargetMode = "External"/>
	<Relationship Id="rId8" Type="http://schemas.openxmlformats.org/officeDocument/2006/relationships/hyperlink" Target="https://login.consultant.ru/link/?req=doc&amp;base=RLAW376&amp;n=140837&amp;dst=100005" TargetMode = "External"/>
	<Relationship Id="rId9" Type="http://schemas.openxmlformats.org/officeDocument/2006/relationships/hyperlink" Target="https://login.consultant.ru/link/?req=doc&amp;base=RLAW376&amp;n=142012&amp;dst=100005" TargetMode = "External"/>
	<Relationship Id="rId10" Type="http://schemas.openxmlformats.org/officeDocument/2006/relationships/hyperlink" Target="https://login.consultant.ru/link/?req=doc&amp;base=RLAW376&amp;n=143548&amp;dst=100005" TargetMode = "External"/>
	<Relationship Id="rId11" Type="http://schemas.openxmlformats.org/officeDocument/2006/relationships/hyperlink" Target="https://login.consultant.ru/link/?req=doc&amp;base=RLAW376&amp;n=146026&amp;dst=100005" TargetMode = "External"/>
	<Relationship Id="rId12" Type="http://schemas.openxmlformats.org/officeDocument/2006/relationships/hyperlink" Target="https://login.consultant.ru/link/?req=doc&amp;base=RLAW376&amp;n=146203&amp;dst=100005" TargetMode = "External"/>
	<Relationship Id="rId13" Type="http://schemas.openxmlformats.org/officeDocument/2006/relationships/hyperlink" Target="https://login.consultant.ru/link/?req=doc&amp;base=RLAW376&amp;n=146800&amp;dst=100005" TargetMode = "External"/>
	<Relationship Id="rId14" Type="http://schemas.openxmlformats.org/officeDocument/2006/relationships/hyperlink" Target="https://login.consultant.ru/link/?req=doc&amp;base=RLAW376&amp;n=140158&amp;dst=100005" TargetMode = "External"/>
	<Relationship Id="rId15" Type="http://schemas.openxmlformats.org/officeDocument/2006/relationships/hyperlink" Target="https://login.consultant.ru/link/?req=doc&amp;base=RLAW376&amp;n=140837&amp;dst=100005" TargetMode = "External"/>
	<Relationship Id="rId16" Type="http://schemas.openxmlformats.org/officeDocument/2006/relationships/hyperlink" Target="https://login.consultant.ru/link/?req=doc&amp;base=RLAW376&amp;n=142012&amp;dst=100005" TargetMode = "External"/>
	<Relationship Id="rId17" Type="http://schemas.openxmlformats.org/officeDocument/2006/relationships/hyperlink" Target="https://login.consultant.ru/link/?req=doc&amp;base=RLAW376&amp;n=143548&amp;dst=100005" TargetMode = "External"/>
	<Relationship Id="rId18" Type="http://schemas.openxmlformats.org/officeDocument/2006/relationships/hyperlink" Target="https://login.consultant.ru/link/?req=doc&amp;base=RLAW376&amp;n=146026&amp;dst=100005" TargetMode = "External"/>
	<Relationship Id="rId19" Type="http://schemas.openxmlformats.org/officeDocument/2006/relationships/hyperlink" Target="https://login.consultant.ru/link/?req=doc&amp;base=RLAW376&amp;n=146203&amp;dst=100005" TargetMode = "External"/>
	<Relationship Id="rId20" Type="http://schemas.openxmlformats.org/officeDocument/2006/relationships/hyperlink" Target="https://login.consultant.ru/link/?req=doc&amp;base=RLAW376&amp;n=146800&amp;dst=100005" TargetMode = "External"/>
	<Relationship Id="rId21" Type="http://schemas.openxmlformats.org/officeDocument/2006/relationships/hyperlink" Target="https://login.consultant.ru/link/?req=doc&amp;base=RZB&amp;n=426999" TargetMode = "External"/>
	<Relationship Id="rId22" Type="http://schemas.openxmlformats.org/officeDocument/2006/relationships/hyperlink" Target="https://login.consultant.ru/link/?req=doc&amp;base=RLAW376&amp;n=142012&amp;dst=100006" TargetMode = "External"/>
	<Relationship Id="rId23" Type="http://schemas.openxmlformats.org/officeDocument/2006/relationships/hyperlink" Target="https://login.consultant.ru/link/?req=doc&amp;base=RLAW376&amp;n=143548&amp;dst=100006" TargetMode = "External"/>
	<Relationship Id="rId24" Type="http://schemas.openxmlformats.org/officeDocument/2006/relationships/hyperlink" Target="https://login.consultant.ru/link/?req=doc&amp;base=RLAW376&amp;n=146026&amp;dst=100006" TargetMode = "External"/>
	<Relationship Id="rId25" Type="http://schemas.openxmlformats.org/officeDocument/2006/relationships/hyperlink" Target="https://login.consultant.ru/link/?req=doc&amp;base=RLAW376&amp;n=146800&amp;dst=100006" TargetMode = "External"/>
	<Relationship Id="rId26" Type="http://schemas.openxmlformats.org/officeDocument/2006/relationships/hyperlink" Target="https://login.consultant.ru/link/?req=doc&amp;base=RLAW376&amp;n=142012&amp;dst=100008" TargetMode = "External"/>
	<Relationship Id="rId27" Type="http://schemas.openxmlformats.org/officeDocument/2006/relationships/hyperlink" Target="https://login.consultant.ru/link/?req=doc&amp;base=RLAW376&amp;n=143548&amp;dst=100008" TargetMode = "External"/>
	<Relationship Id="rId28" Type="http://schemas.openxmlformats.org/officeDocument/2006/relationships/hyperlink" Target="https://login.consultant.ru/link/?req=doc&amp;base=RLAW376&amp;n=143548&amp;dst=100009" TargetMode = "External"/>
	<Relationship Id="rId29" Type="http://schemas.openxmlformats.org/officeDocument/2006/relationships/hyperlink" Target="https://login.consultant.ru/link/?req=doc&amp;base=RLAW376&amp;n=146026&amp;dst=100008" TargetMode = "External"/>
	<Relationship Id="rId30" Type="http://schemas.openxmlformats.org/officeDocument/2006/relationships/hyperlink" Target="https://login.consultant.ru/link/?req=doc&amp;base=RLAW376&amp;n=146026&amp;dst=100009" TargetMode = "External"/>
	<Relationship Id="rId31" Type="http://schemas.openxmlformats.org/officeDocument/2006/relationships/hyperlink" Target="https://login.consultant.ru/link/?req=doc&amp;base=RLAW376&amp;n=146203&amp;dst=100005" TargetMode = "External"/>
	<Relationship Id="rId32" Type="http://schemas.openxmlformats.org/officeDocument/2006/relationships/hyperlink" Target="https://login.consultant.ru/link/?req=doc&amp;base=RLAW376&amp;n=146800&amp;dst=100008" TargetMode = "External"/>
	<Relationship Id="rId33" Type="http://schemas.openxmlformats.org/officeDocument/2006/relationships/hyperlink" Target="https://login.consultant.ru/link/?req=doc&amp;base=RLAW376&amp;n=146800&amp;dst=100009" TargetMode = "External"/>
	<Relationship Id="rId34" Type="http://schemas.openxmlformats.org/officeDocument/2006/relationships/hyperlink" Target="https://login.consultant.ru/link/?req=doc&amp;base=RLAW376&amp;n=140837&amp;dst=100008" TargetMode = "External"/>
	<Relationship Id="rId35" Type="http://schemas.openxmlformats.org/officeDocument/2006/relationships/hyperlink" Target="https://login.consultant.ru/link/?req=doc&amp;base=RLAW376&amp;n=146026&amp;dst=100011" TargetMode = "External"/>
	<Relationship Id="rId36" Type="http://schemas.openxmlformats.org/officeDocument/2006/relationships/hyperlink" Target="https://login.consultant.ru/link/?req=doc&amp;base=RLAW376&amp;n=142012&amp;dst=100011" TargetMode = "External"/>
	<Relationship Id="rId37" Type="http://schemas.openxmlformats.org/officeDocument/2006/relationships/hyperlink" Target="https://login.consultant.ru/link/?req=doc&amp;base=RLAW376&amp;n=146026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30.10.2023 N 44
(ред. от 31.07.2024)
"О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Федерации"</dc:title>
  <dcterms:created xsi:type="dcterms:W3CDTF">2024-09-12T13:24:50Z</dcterms:created>
</cp:coreProperties>
</file>