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0" w:name="DATEDOC"/>
            <w:bookmarkEnd w:id="0"/>
            <w:r>
              <w:rPr>
                <w:color w:val="000080"/>
                <w:sz w:val="24"/>
                <w:szCs w:val="24"/>
              </w:rPr>
              <w:t xml:space="preserve"> _________________  № ______________ </w:t>
            </w:r>
            <w:bookmarkStart w:id="1" w:name="NUM"/>
            <w:bookmarkEnd w:id="1"/>
          </w:p>
          <w:p w:rsidR="004D24DA" w:rsidRPr="002D6B7D" w:rsidRDefault="004D24DA" w:rsidP="00846538">
            <w:pPr>
              <w:rPr>
                <w:sz w:val="28"/>
                <w:szCs w:val="28"/>
              </w:rPr>
            </w:pPr>
          </w:p>
        </w:tc>
      </w:tr>
    </w:tbl>
    <w:p w:rsidR="00A06652" w:rsidRDefault="00A06652" w:rsidP="006E181B">
      <w:pPr>
        <w:rPr>
          <w:sz w:val="28"/>
          <w:szCs w:val="28"/>
        </w:rPr>
      </w:pPr>
    </w:p>
    <w:p w:rsidR="003665E7" w:rsidRDefault="003665E7" w:rsidP="006E181B">
      <w:pPr>
        <w:rPr>
          <w:sz w:val="28"/>
          <w:szCs w:val="28"/>
        </w:rPr>
      </w:pPr>
    </w:p>
    <w:tbl>
      <w:tblPr>
        <w:tblW w:w="4795" w:type="pct"/>
        <w:tblLook w:val="01E0" w:firstRow="1" w:lastRow="1" w:firstColumn="1" w:lastColumn="1" w:noHBand="0" w:noVBand="0"/>
      </w:tblPr>
      <w:tblGrid>
        <w:gridCol w:w="4781"/>
        <w:gridCol w:w="5213"/>
      </w:tblGrid>
      <w:tr w:rsidR="003665E7" w:rsidRPr="003665E7" w:rsidTr="003665E7">
        <w:tc>
          <w:tcPr>
            <w:tcW w:w="2392" w:type="pct"/>
          </w:tcPr>
          <w:p w:rsidR="003665E7" w:rsidRDefault="003665E7" w:rsidP="003665E7">
            <w:pPr>
              <w:autoSpaceDE w:val="0"/>
              <w:autoSpaceDN w:val="0"/>
              <w:adjustRightInd w:val="0"/>
              <w:spacing w:line="276" w:lineRule="auto"/>
              <w:jc w:val="both"/>
              <w:rPr>
                <w:rFonts w:eastAsia="Calibri"/>
                <w:sz w:val="28"/>
                <w:szCs w:val="28"/>
                <w:lang w:eastAsia="en-US"/>
              </w:rPr>
            </w:pPr>
          </w:p>
          <w:p w:rsidR="003665E7" w:rsidRPr="003665E7" w:rsidRDefault="003665E7" w:rsidP="003665E7">
            <w:pPr>
              <w:autoSpaceDE w:val="0"/>
              <w:autoSpaceDN w:val="0"/>
              <w:adjustRightInd w:val="0"/>
              <w:spacing w:line="276" w:lineRule="auto"/>
              <w:jc w:val="both"/>
              <w:rPr>
                <w:rFonts w:eastAsia="Calibri"/>
                <w:sz w:val="28"/>
                <w:szCs w:val="28"/>
                <w:lang w:eastAsia="en-US"/>
              </w:rPr>
            </w:pPr>
            <w:bookmarkStart w:id="2" w:name="_GoBack"/>
            <w:bookmarkEnd w:id="2"/>
            <w:r w:rsidRPr="003665E7">
              <w:rPr>
                <w:rFonts w:eastAsia="Calibri"/>
                <w:sz w:val="28"/>
                <w:szCs w:val="28"/>
                <w:lang w:eastAsia="en-US"/>
              </w:rPr>
              <w:t xml:space="preserve">О форме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w:t>
            </w:r>
          </w:p>
          <w:p w:rsidR="003665E7" w:rsidRPr="003665E7" w:rsidRDefault="003665E7" w:rsidP="003665E7">
            <w:pPr>
              <w:autoSpaceDE w:val="0"/>
              <w:autoSpaceDN w:val="0"/>
              <w:adjustRightInd w:val="0"/>
              <w:spacing w:line="276" w:lineRule="auto"/>
              <w:jc w:val="both"/>
              <w:rPr>
                <w:rFonts w:ascii="Arial" w:hAnsi="Arial" w:cs="Arial"/>
                <w:sz w:val="24"/>
                <w:szCs w:val="24"/>
                <w:lang w:eastAsia="en-US"/>
              </w:rPr>
            </w:pPr>
          </w:p>
          <w:p w:rsidR="003665E7" w:rsidRPr="003665E7" w:rsidRDefault="003665E7" w:rsidP="003665E7">
            <w:pPr>
              <w:autoSpaceDE w:val="0"/>
              <w:autoSpaceDN w:val="0"/>
              <w:adjustRightInd w:val="0"/>
              <w:spacing w:line="276" w:lineRule="auto"/>
              <w:jc w:val="both"/>
              <w:rPr>
                <w:rFonts w:ascii="Arial" w:hAnsi="Arial" w:cs="Arial"/>
                <w:sz w:val="24"/>
                <w:szCs w:val="24"/>
                <w:lang w:eastAsia="en-US"/>
              </w:rPr>
            </w:pPr>
          </w:p>
        </w:tc>
        <w:tc>
          <w:tcPr>
            <w:tcW w:w="2608" w:type="pct"/>
            <w:hideMark/>
          </w:tcPr>
          <w:p w:rsidR="003665E7" w:rsidRPr="003665E7" w:rsidRDefault="003665E7" w:rsidP="003665E7">
            <w:pPr>
              <w:widowControl w:val="0"/>
              <w:spacing w:line="276" w:lineRule="auto"/>
              <w:ind w:firstLine="709"/>
              <w:rPr>
                <w:sz w:val="28"/>
                <w:szCs w:val="28"/>
                <w:lang w:eastAsia="en-US"/>
              </w:rPr>
            </w:pPr>
            <w:r w:rsidRPr="003665E7">
              <w:rPr>
                <w:sz w:val="28"/>
                <w:szCs w:val="28"/>
                <w:lang w:eastAsia="en-US"/>
              </w:rPr>
              <w:t xml:space="preserve"> </w:t>
            </w:r>
          </w:p>
        </w:tc>
      </w:tr>
    </w:tbl>
    <w:p w:rsidR="003665E7" w:rsidRPr="003665E7" w:rsidRDefault="003665E7" w:rsidP="003665E7">
      <w:pPr>
        <w:autoSpaceDE w:val="0"/>
        <w:autoSpaceDN w:val="0"/>
        <w:adjustRightInd w:val="0"/>
        <w:ind w:firstLine="709"/>
        <w:jc w:val="both"/>
        <w:rPr>
          <w:sz w:val="28"/>
          <w:szCs w:val="28"/>
        </w:rPr>
      </w:pPr>
      <w:proofErr w:type="gramStart"/>
      <w:r w:rsidRPr="003665E7">
        <w:rPr>
          <w:rFonts w:eastAsia="Calibri"/>
          <w:sz w:val="28"/>
          <w:szCs w:val="28"/>
          <w:lang w:eastAsia="en-US"/>
        </w:rPr>
        <w:t>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w:t>
      </w:r>
      <w:proofErr w:type="gramEnd"/>
      <w:r w:rsidRPr="003665E7">
        <w:rPr>
          <w:rFonts w:eastAsia="Calibri"/>
          <w:sz w:val="28"/>
          <w:szCs w:val="28"/>
          <w:lang w:eastAsia="en-US"/>
        </w:rPr>
        <w:t xml:space="preserve"> вследствие аварии в 1957 году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xml:space="preserve">» и                             «О социальных гарантиях гражданам, подвергшимся радиационному воздействию вследствие ядерных испытаний на Семипалатинском полигоне» и статьей 160 Жилищного кодекса Российской Федерации </w:t>
      </w:r>
      <w:r w:rsidRPr="003665E7">
        <w:rPr>
          <w:sz w:val="28"/>
          <w:szCs w:val="28"/>
        </w:rPr>
        <w:t xml:space="preserve">Правительство Смоленской области            </w:t>
      </w:r>
      <w:proofErr w:type="gramStart"/>
      <w:r w:rsidRPr="003665E7">
        <w:rPr>
          <w:sz w:val="28"/>
          <w:szCs w:val="28"/>
        </w:rPr>
        <w:t>п</w:t>
      </w:r>
      <w:proofErr w:type="gramEnd"/>
      <w:r w:rsidRPr="003665E7">
        <w:rPr>
          <w:sz w:val="28"/>
          <w:szCs w:val="28"/>
        </w:rPr>
        <w:t xml:space="preserve"> о с т а н о в л я е т:</w:t>
      </w:r>
    </w:p>
    <w:p w:rsidR="003665E7" w:rsidRPr="003665E7" w:rsidRDefault="003665E7" w:rsidP="003665E7">
      <w:pPr>
        <w:ind w:firstLine="709"/>
        <w:jc w:val="both"/>
        <w:rPr>
          <w:sz w:val="28"/>
          <w:szCs w:val="28"/>
        </w:rPr>
      </w:pPr>
    </w:p>
    <w:p w:rsidR="003665E7" w:rsidRPr="003665E7" w:rsidRDefault="003665E7" w:rsidP="003665E7">
      <w:pPr>
        <w:autoSpaceDE w:val="0"/>
        <w:autoSpaceDN w:val="0"/>
        <w:adjustRightInd w:val="0"/>
        <w:ind w:firstLine="709"/>
        <w:jc w:val="both"/>
        <w:rPr>
          <w:rFonts w:eastAsia="Calibri"/>
          <w:sz w:val="28"/>
          <w:szCs w:val="28"/>
          <w:lang w:eastAsia="en-US"/>
        </w:rPr>
      </w:pPr>
      <w:r w:rsidRPr="003665E7">
        <w:rPr>
          <w:rFonts w:eastAsia="Calibri"/>
          <w:sz w:val="28"/>
          <w:szCs w:val="28"/>
          <w:lang w:eastAsia="en-US"/>
        </w:rPr>
        <w:lastRenderedPageBreak/>
        <w:t xml:space="preserve">1. </w:t>
      </w:r>
      <w:proofErr w:type="gramStart"/>
      <w:r w:rsidRPr="003665E7">
        <w:rPr>
          <w:rFonts w:eastAsia="Calibri"/>
          <w:sz w:val="28"/>
          <w:szCs w:val="28"/>
          <w:lang w:eastAsia="en-US"/>
        </w:rPr>
        <w:t xml:space="preserve">Установить, что формой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w:t>
      </w:r>
      <w:proofErr w:type="gramEnd"/>
      <w:r w:rsidRPr="003665E7">
        <w:rPr>
          <w:rFonts w:eastAsia="Calibri"/>
          <w:sz w:val="28"/>
          <w:szCs w:val="28"/>
          <w:lang w:eastAsia="en-US"/>
        </w:rPr>
        <w:t xml:space="preserve"> </w:t>
      </w:r>
      <w:proofErr w:type="gramStart"/>
      <w:r w:rsidRPr="003665E7">
        <w:rPr>
          <w:rFonts w:eastAsia="Calibri"/>
          <w:sz w:val="28"/>
          <w:szCs w:val="28"/>
          <w:lang w:eastAsia="en-US"/>
        </w:rPr>
        <w:t>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w:t>
      </w:r>
      <w:proofErr w:type="gramEnd"/>
      <w:r w:rsidRPr="003665E7">
        <w:rPr>
          <w:rFonts w:eastAsia="Calibri"/>
          <w:sz w:val="28"/>
          <w:szCs w:val="28"/>
          <w:lang w:eastAsia="en-US"/>
        </w:rPr>
        <w:t xml:space="preserve"> 1957 году на производственном объединении «Маяк» и сбросов радиоактивных отходов в реку </w:t>
      </w:r>
      <w:proofErr w:type="spellStart"/>
      <w:proofErr w:type="gramStart"/>
      <w:r w:rsidRPr="003665E7">
        <w:rPr>
          <w:rFonts w:eastAsia="Calibri"/>
          <w:sz w:val="28"/>
          <w:szCs w:val="28"/>
          <w:lang w:eastAsia="en-US"/>
        </w:rPr>
        <w:t>Теч</w:t>
      </w:r>
      <w:proofErr w:type="spellEnd"/>
      <w:r w:rsidRPr="003665E7">
        <w:rPr>
          <w:rFonts w:eastAsia="Calibri"/>
          <w:sz w:val="28"/>
          <w:szCs w:val="28"/>
          <w:lang w:eastAsia="en-US"/>
        </w:rPr>
        <w:t>» и</w:t>
      </w:r>
      <w:proofErr w:type="gramEnd"/>
      <w:r w:rsidRPr="003665E7">
        <w:rPr>
          <w:rFonts w:eastAsia="Calibri"/>
          <w:sz w:val="28"/>
          <w:szCs w:val="28"/>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является компенсация расходов на оплату жилых помещений и коммунальных услуг в размере 50 процентов</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 xml:space="preserve">2. </w:t>
      </w:r>
      <w:proofErr w:type="gramStart"/>
      <w:r w:rsidRPr="003665E7">
        <w:rPr>
          <w:rFonts w:eastAsia="Calibri"/>
          <w:sz w:val="28"/>
          <w:szCs w:val="28"/>
          <w:lang w:eastAsia="en-US"/>
        </w:rPr>
        <w:t xml:space="preserve">Утвердить прилагаемый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w:t>
      </w:r>
      <w:proofErr w:type="gramEnd"/>
      <w:r w:rsidRPr="003665E7">
        <w:rPr>
          <w:rFonts w:eastAsia="Calibri"/>
          <w:sz w:val="28"/>
          <w:szCs w:val="28"/>
          <w:lang w:eastAsia="en-US"/>
        </w:rPr>
        <w:t xml:space="preserve"> </w:t>
      </w:r>
      <w:proofErr w:type="gramStart"/>
      <w:r w:rsidRPr="003665E7">
        <w:rPr>
          <w:rFonts w:eastAsia="Calibri"/>
          <w:sz w:val="28"/>
          <w:szCs w:val="28"/>
          <w:lang w:eastAsia="en-US"/>
        </w:rPr>
        <w:t>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w:t>
      </w:r>
      <w:proofErr w:type="gramEnd"/>
      <w:r w:rsidRPr="003665E7">
        <w:rPr>
          <w:rFonts w:eastAsia="Calibri"/>
          <w:sz w:val="28"/>
          <w:szCs w:val="28"/>
          <w:lang w:eastAsia="en-US"/>
        </w:rPr>
        <w:t xml:space="preserve"> 1957 году на производственном объединении «Маяк» и сбросов радиоактивных отходов в реку </w:t>
      </w:r>
      <w:proofErr w:type="spellStart"/>
      <w:proofErr w:type="gramStart"/>
      <w:r w:rsidRPr="003665E7">
        <w:rPr>
          <w:rFonts w:eastAsia="Calibri"/>
          <w:sz w:val="28"/>
          <w:szCs w:val="28"/>
          <w:lang w:eastAsia="en-US"/>
        </w:rPr>
        <w:t>Теч</w:t>
      </w:r>
      <w:proofErr w:type="spellEnd"/>
      <w:r w:rsidRPr="003665E7">
        <w:rPr>
          <w:rFonts w:eastAsia="Calibri"/>
          <w:sz w:val="28"/>
          <w:szCs w:val="28"/>
          <w:lang w:eastAsia="en-US"/>
        </w:rPr>
        <w:t>» и</w:t>
      </w:r>
      <w:proofErr w:type="gramEnd"/>
      <w:r w:rsidRPr="003665E7">
        <w:rPr>
          <w:rFonts w:eastAsia="Calibri"/>
          <w:sz w:val="28"/>
          <w:szCs w:val="28"/>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ind w:firstLine="709"/>
        <w:jc w:val="both"/>
        <w:rPr>
          <w:rFonts w:eastAsia="Calibri"/>
          <w:sz w:val="28"/>
          <w:szCs w:val="28"/>
          <w:lang w:eastAsia="en-US"/>
        </w:rPr>
      </w:pPr>
      <w:r w:rsidRPr="003665E7">
        <w:rPr>
          <w:rFonts w:eastAsia="Calibri"/>
          <w:sz w:val="28"/>
          <w:szCs w:val="28"/>
          <w:lang w:eastAsia="en-US"/>
        </w:rPr>
        <w:t xml:space="preserve">3. </w:t>
      </w:r>
      <w:proofErr w:type="gramStart"/>
      <w:r w:rsidRPr="003665E7">
        <w:rPr>
          <w:rFonts w:eastAsia="Calibri"/>
          <w:sz w:val="28"/>
          <w:szCs w:val="28"/>
          <w:lang w:eastAsia="en-US"/>
        </w:rPr>
        <w:t>Гражданам, имеющим право на меры социальной поддержки по оплате жилого помещения и коммунальных услуг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w:t>
      </w:r>
      <w:proofErr w:type="gramEnd"/>
      <w:r w:rsidRPr="003665E7">
        <w:rPr>
          <w:rFonts w:eastAsia="Calibri"/>
          <w:sz w:val="28"/>
          <w:szCs w:val="28"/>
          <w:lang w:eastAsia="en-US"/>
        </w:rPr>
        <w:t xml:space="preserve"> </w:t>
      </w:r>
      <w:r w:rsidRPr="003665E7">
        <w:rPr>
          <w:rFonts w:eastAsia="Calibri"/>
          <w:sz w:val="28"/>
          <w:szCs w:val="28"/>
          <w:lang w:eastAsia="en-US"/>
        </w:rPr>
        <w:lastRenderedPageBreak/>
        <w:t xml:space="preserve">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proofErr w:type="gramStart"/>
      <w:r w:rsidRPr="003665E7">
        <w:rPr>
          <w:rFonts w:eastAsia="Calibri"/>
          <w:sz w:val="28"/>
          <w:szCs w:val="28"/>
          <w:lang w:eastAsia="en-US"/>
        </w:rPr>
        <w:t>Теч</w:t>
      </w:r>
      <w:proofErr w:type="spellEnd"/>
      <w:r w:rsidRPr="003665E7">
        <w:rPr>
          <w:rFonts w:eastAsia="Calibri"/>
          <w:sz w:val="28"/>
          <w:szCs w:val="28"/>
          <w:lang w:eastAsia="en-US"/>
        </w:rPr>
        <w:t>» и</w:t>
      </w:r>
      <w:proofErr w:type="gramEnd"/>
      <w:r w:rsidRPr="003665E7">
        <w:rPr>
          <w:rFonts w:eastAsia="Calibri"/>
          <w:sz w:val="28"/>
          <w:szCs w:val="28"/>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которым по состоянию на момент вступления в силу настоящего постановления предоставлялись указанные меры социальной поддержки в </w:t>
      </w:r>
      <w:proofErr w:type="gramStart"/>
      <w:r w:rsidRPr="003665E7">
        <w:rPr>
          <w:rFonts w:eastAsia="Calibri"/>
          <w:sz w:val="28"/>
          <w:szCs w:val="28"/>
          <w:lang w:eastAsia="en-US"/>
        </w:rPr>
        <w:t>денежной форме путем начисления и выплаты ежемесячно денежного эквивалента 50-процентной скидки на оплату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семей граждан, проживающим с ними, и                    50-процентной скидки на плату за пользование отоплением, водопроводом, газом и электроэнергией, а гражданам, проживающим в</w:t>
      </w:r>
      <w:proofErr w:type="gramEnd"/>
      <w:r w:rsidRPr="003665E7">
        <w:rPr>
          <w:rFonts w:eastAsia="Calibri"/>
          <w:sz w:val="28"/>
          <w:szCs w:val="28"/>
          <w:lang w:eastAsia="en-US"/>
        </w:rPr>
        <w:t xml:space="preserve"> </w:t>
      </w:r>
      <w:proofErr w:type="gramStart"/>
      <w:r w:rsidRPr="003665E7">
        <w:rPr>
          <w:rFonts w:eastAsia="Calibri"/>
          <w:sz w:val="28"/>
          <w:szCs w:val="28"/>
          <w:lang w:eastAsia="en-US"/>
        </w:rPr>
        <w:t>домах, не имеющих центрального отопления, – 50-процентной скидки на оплату топлива, приобретаемого в пределах норм, установленных для продажи населению, включая транспортные расходы, компенсация расходов на оплату жилых помещений и коммунальных услуг в размере 50 процентов предоставляется в соответствии с Порядком, утвержденным настоящим постановлением, без представления дополнительных документов.</w:t>
      </w:r>
      <w:proofErr w:type="gramEnd"/>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4. Признать утратившими силу:</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roofErr w:type="gramStart"/>
      <w:r w:rsidRPr="003665E7">
        <w:rPr>
          <w:rFonts w:eastAsia="Calibri"/>
          <w:sz w:val="28"/>
          <w:szCs w:val="28"/>
          <w:lang w:eastAsia="en-US"/>
        </w:rPr>
        <w:t xml:space="preserve">- постановление Администрации Смоленской области от 13.11.2015 № 714                 «О форме предоставления на территории Смоленской области мер социальной поддержки по оплате жилого помещения и коммунальных </w:t>
      </w:r>
      <w:proofErr w:type="spellStart"/>
      <w:r w:rsidRPr="003665E7">
        <w:rPr>
          <w:rFonts w:eastAsia="Calibri"/>
          <w:sz w:val="28"/>
          <w:szCs w:val="28"/>
          <w:lang w:eastAsia="en-US"/>
        </w:rPr>
        <w:t>услугподвергшимся</w:t>
      </w:r>
      <w:proofErr w:type="spellEnd"/>
      <w:r w:rsidRPr="003665E7">
        <w:rPr>
          <w:rFonts w:eastAsia="Calibri"/>
          <w:sz w:val="28"/>
          <w:szCs w:val="28"/>
          <w:lang w:eastAsia="en-US"/>
        </w:rPr>
        <w:t xml:space="preserve">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w:t>
      </w:r>
      <w:proofErr w:type="gramEnd"/>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roofErr w:type="gramStart"/>
      <w:r w:rsidRPr="003665E7">
        <w:rPr>
          <w:rFonts w:eastAsia="Calibri"/>
          <w:sz w:val="28"/>
          <w:szCs w:val="28"/>
          <w:lang w:eastAsia="en-US"/>
        </w:rPr>
        <w:t xml:space="preserve">- постановление Администрации Смоленской области от 26.01.2017 № 20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 имеющим</w:t>
      </w:r>
      <w:proofErr w:type="gramEnd"/>
      <w:r w:rsidRPr="003665E7">
        <w:rPr>
          <w:rFonts w:eastAsia="Calibri"/>
          <w:sz w:val="28"/>
          <w:szCs w:val="28"/>
          <w:lang w:eastAsia="en-US"/>
        </w:rPr>
        <w:t xml:space="preserve"> </w:t>
      </w:r>
      <w:proofErr w:type="gramStart"/>
      <w:r w:rsidRPr="003665E7">
        <w:rPr>
          <w:rFonts w:eastAsia="Calibri"/>
          <w:sz w:val="28"/>
          <w:szCs w:val="28"/>
          <w:lang w:eastAsia="en-US"/>
        </w:rPr>
        <w:t>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w:t>
      </w:r>
      <w:proofErr w:type="gramEnd"/>
      <w:r w:rsidRPr="003665E7">
        <w:rPr>
          <w:rFonts w:eastAsia="Calibri"/>
          <w:sz w:val="28"/>
          <w:szCs w:val="28"/>
          <w:lang w:eastAsia="en-US"/>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proofErr w:type="gramStart"/>
      <w:r w:rsidRPr="003665E7">
        <w:rPr>
          <w:rFonts w:eastAsia="Calibri"/>
          <w:sz w:val="28"/>
          <w:szCs w:val="28"/>
          <w:lang w:eastAsia="en-US"/>
        </w:rPr>
        <w:t>Теч</w:t>
      </w:r>
      <w:proofErr w:type="spellEnd"/>
      <w:r w:rsidRPr="003665E7">
        <w:rPr>
          <w:rFonts w:eastAsia="Calibri"/>
          <w:sz w:val="28"/>
          <w:szCs w:val="28"/>
          <w:lang w:eastAsia="en-US"/>
        </w:rPr>
        <w:t>» и</w:t>
      </w:r>
      <w:proofErr w:type="gramEnd"/>
      <w:r w:rsidRPr="003665E7">
        <w:rPr>
          <w:rFonts w:eastAsia="Calibri"/>
          <w:sz w:val="28"/>
          <w:szCs w:val="28"/>
          <w:lang w:eastAsia="en-US"/>
        </w:rPr>
        <w:t xml:space="preserve"> «О социальных гарантиях </w:t>
      </w:r>
      <w:r w:rsidRPr="003665E7">
        <w:rPr>
          <w:rFonts w:eastAsia="Calibri"/>
          <w:sz w:val="28"/>
          <w:szCs w:val="28"/>
          <w:lang w:eastAsia="en-US"/>
        </w:rPr>
        <w:lastRenderedPageBreak/>
        <w:t xml:space="preserve">гражданам, подвергшимся радиационному воздействию вследствие ядерных испытаний на Семипалатинском полигоне»; </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 постановление Администрации Смоленской области от 21.12.2017 № 871    «О внесении изменений в отдельные постановления Администрации Смоленской области»;</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roofErr w:type="gramStart"/>
      <w:r w:rsidRPr="003665E7">
        <w:rPr>
          <w:rFonts w:eastAsia="Calibri"/>
          <w:sz w:val="28"/>
          <w:szCs w:val="28"/>
          <w:lang w:eastAsia="en-US"/>
        </w:rPr>
        <w:t xml:space="preserve">- постановление Администрации Смоленской области от 03.09.2019 № 516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 имеющим</w:t>
      </w:r>
      <w:proofErr w:type="gramEnd"/>
      <w:r w:rsidRPr="003665E7">
        <w:rPr>
          <w:rFonts w:eastAsia="Calibri"/>
          <w:sz w:val="28"/>
          <w:szCs w:val="28"/>
          <w:lang w:eastAsia="en-US"/>
        </w:rPr>
        <w:t xml:space="preserve"> </w:t>
      </w:r>
      <w:proofErr w:type="gramStart"/>
      <w:r w:rsidRPr="003665E7">
        <w:rPr>
          <w:rFonts w:eastAsia="Calibri"/>
          <w:sz w:val="28"/>
          <w:szCs w:val="28"/>
          <w:lang w:eastAsia="en-US"/>
        </w:rPr>
        <w:t>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w:t>
      </w:r>
      <w:proofErr w:type="gramEnd"/>
      <w:r w:rsidRPr="003665E7">
        <w:rPr>
          <w:rFonts w:eastAsia="Calibri"/>
          <w:sz w:val="28"/>
          <w:szCs w:val="28"/>
          <w:lang w:eastAsia="en-US"/>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proofErr w:type="gramStart"/>
      <w:r w:rsidRPr="003665E7">
        <w:rPr>
          <w:rFonts w:eastAsia="Calibri"/>
          <w:sz w:val="28"/>
          <w:szCs w:val="28"/>
          <w:lang w:eastAsia="en-US"/>
        </w:rPr>
        <w:t>Теч</w:t>
      </w:r>
      <w:proofErr w:type="spellEnd"/>
      <w:r w:rsidRPr="003665E7">
        <w:rPr>
          <w:rFonts w:eastAsia="Calibri"/>
          <w:sz w:val="28"/>
          <w:szCs w:val="28"/>
          <w:lang w:eastAsia="en-US"/>
        </w:rPr>
        <w:t>» и</w:t>
      </w:r>
      <w:proofErr w:type="gramEnd"/>
      <w:r w:rsidRPr="003665E7">
        <w:rPr>
          <w:rFonts w:eastAsia="Calibri"/>
          <w:sz w:val="28"/>
          <w:szCs w:val="28"/>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roofErr w:type="gramStart"/>
      <w:r w:rsidRPr="003665E7">
        <w:rPr>
          <w:rFonts w:eastAsia="Calibri"/>
          <w:sz w:val="28"/>
          <w:szCs w:val="28"/>
          <w:lang w:eastAsia="en-US"/>
        </w:rPr>
        <w:t xml:space="preserve">- постановление Администрации Смоленской области от 01.09.2020 № 542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 имеющим</w:t>
      </w:r>
      <w:proofErr w:type="gramEnd"/>
      <w:r w:rsidRPr="003665E7">
        <w:rPr>
          <w:rFonts w:eastAsia="Calibri"/>
          <w:sz w:val="28"/>
          <w:szCs w:val="28"/>
          <w:lang w:eastAsia="en-US"/>
        </w:rPr>
        <w:t xml:space="preserve"> </w:t>
      </w:r>
      <w:proofErr w:type="gramStart"/>
      <w:r w:rsidRPr="003665E7">
        <w:rPr>
          <w:rFonts w:eastAsia="Calibri"/>
          <w:sz w:val="28"/>
          <w:szCs w:val="28"/>
          <w:lang w:eastAsia="en-US"/>
        </w:rPr>
        <w:t>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w:t>
      </w:r>
      <w:proofErr w:type="gramEnd"/>
      <w:r w:rsidRPr="003665E7">
        <w:rPr>
          <w:rFonts w:eastAsia="Calibri"/>
          <w:sz w:val="28"/>
          <w:szCs w:val="28"/>
          <w:lang w:eastAsia="en-US"/>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proofErr w:type="gramStart"/>
      <w:r w:rsidRPr="003665E7">
        <w:rPr>
          <w:rFonts w:eastAsia="Calibri"/>
          <w:sz w:val="28"/>
          <w:szCs w:val="28"/>
          <w:lang w:eastAsia="en-US"/>
        </w:rPr>
        <w:t>Теч</w:t>
      </w:r>
      <w:proofErr w:type="spellEnd"/>
      <w:r w:rsidRPr="003665E7">
        <w:rPr>
          <w:rFonts w:eastAsia="Calibri"/>
          <w:sz w:val="28"/>
          <w:szCs w:val="28"/>
          <w:lang w:eastAsia="en-US"/>
        </w:rPr>
        <w:t>» и</w:t>
      </w:r>
      <w:proofErr w:type="gramEnd"/>
      <w:r w:rsidRPr="003665E7">
        <w:rPr>
          <w:rFonts w:eastAsia="Calibri"/>
          <w:sz w:val="28"/>
          <w:szCs w:val="28"/>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roofErr w:type="gramStart"/>
      <w:r w:rsidRPr="003665E7">
        <w:rPr>
          <w:rFonts w:eastAsia="Calibri"/>
          <w:sz w:val="28"/>
          <w:szCs w:val="28"/>
          <w:lang w:eastAsia="en-US"/>
        </w:rPr>
        <w:lastRenderedPageBreak/>
        <w:t xml:space="preserve">- постановление Администрации Смоленской области от 25.03.2021 № 186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 имеющим</w:t>
      </w:r>
      <w:proofErr w:type="gramEnd"/>
      <w:r w:rsidRPr="003665E7">
        <w:rPr>
          <w:rFonts w:eastAsia="Calibri"/>
          <w:sz w:val="28"/>
          <w:szCs w:val="28"/>
          <w:lang w:eastAsia="en-US"/>
        </w:rPr>
        <w:t xml:space="preserve"> </w:t>
      </w:r>
      <w:proofErr w:type="gramStart"/>
      <w:r w:rsidRPr="003665E7">
        <w:rPr>
          <w:rFonts w:eastAsia="Calibri"/>
          <w:sz w:val="28"/>
          <w:szCs w:val="28"/>
          <w:lang w:eastAsia="en-US"/>
        </w:rPr>
        <w:t>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w:t>
      </w:r>
      <w:proofErr w:type="gramEnd"/>
      <w:r w:rsidRPr="003665E7">
        <w:rPr>
          <w:rFonts w:eastAsia="Calibri"/>
          <w:sz w:val="28"/>
          <w:szCs w:val="28"/>
          <w:lang w:eastAsia="en-US"/>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proofErr w:type="gramStart"/>
      <w:r w:rsidRPr="003665E7">
        <w:rPr>
          <w:rFonts w:eastAsia="Calibri"/>
          <w:sz w:val="28"/>
          <w:szCs w:val="28"/>
          <w:lang w:eastAsia="en-US"/>
        </w:rPr>
        <w:t>Теч</w:t>
      </w:r>
      <w:proofErr w:type="spellEnd"/>
      <w:r w:rsidRPr="003665E7">
        <w:rPr>
          <w:rFonts w:eastAsia="Calibri"/>
          <w:sz w:val="28"/>
          <w:szCs w:val="28"/>
          <w:lang w:eastAsia="en-US"/>
        </w:rPr>
        <w:t>» и</w:t>
      </w:r>
      <w:proofErr w:type="gramEnd"/>
      <w:r w:rsidRPr="003665E7">
        <w:rPr>
          <w:rFonts w:eastAsia="Calibri"/>
          <w:sz w:val="28"/>
          <w:szCs w:val="28"/>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roofErr w:type="gramStart"/>
      <w:r w:rsidRPr="003665E7">
        <w:rPr>
          <w:rFonts w:eastAsia="Calibri"/>
          <w:sz w:val="28"/>
          <w:szCs w:val="28"/>
          <w:lang w:eastAsia="en-US"/>
        </w:rPr>
        <w:t xml:space="preserve">- постановление Администрации Смоленской области от 22.07.2021 № 492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3665E7">
        <w:rPr>
          <w:rFonts w:eastAsia="Calibri"/>
          <w:sz w:val="28"/>
          <w:szCs w:val="28"/>
          <w:lang w:eastAsia="en-US"/>
        </w:rPr>
        <w:t>Теча</w:t>
      </w:r>
      <w:proofErr w:type="spellEnd"/>
      <w:r w:rsidRPr="003665E7">
        <w:rPr>
          <w:rFonts w:eastAsia="Calibri"/>
          <w:sz w:val="28"/>
          <w:szCs w:val="28"/>
          <w:lang w:eastAsia="en-US"/>
        </w:rPr>
        <w:t>, ядерных испытаний на Семипалатинском полигоне, и гражданам из подразделений особого риска, имеющим</w:t>
      </w:r>
      <w:proofErr w:type="gramEnd"/>
      <w:r w:rsidRPr="003665E7">
        <w:rPr>
          <w:rFonts w:eastAsia="Calibri"/>
          <w:sz w:val="28"/>
          <w:szCs w:val="28"/>
          <w:lang w:eastAsia="en-US"/>
        </w:rPr>
        <w:t xml:space="preserve"> </w:t>
      </w:r>
      <w:proofErr w:type="gramStart"/>
      <w:r w:rsidRPr="003665E7">
        <w:rPr>
          <w:rFonts w:eastAsia="Calibri"/>
          <w:sz w:val="28"/>
          <w:szCs w:val="28"/>
          <w:lang w:eastAsia="en-US"/>
        </w:rPr>
        <w:t>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w:t>
      </w:r>
      <w:proofErr w:type="gramEnd"/>
      <w:r w:rsidRPr="003665E7">
        <w:rPr>
          <w:rFonts w:eastAsia="Calibri"/>
          <w:sz w:val="28"/>
          <w:szCs w:val="28"/>
          <w:lang w:eastAsia="en-US"/>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proofErr w:type="gramStart"/>
      <w:r w:rsidRPr="003665E7">
        <w:rPr>
          <w:rFonts w:eastAsia="Calibri"/>
          <w:sz w:val="28"/>
          <w:szCs w:val="28"/>
          <w:lang w:eastAsia="en-US"/>
        </w:rPr>
        <w:t>Теч</w:t>
      </w:r>
      <w:proofErr w:type="spellEnd"/>
      <w:r w:rsidRPr="003665E7">
        <w:rPr>
          <w:rFonts w:eastAsia="Calibri"/>
          <w:sz w:val="28"/>
          <w:szCs w:val="28"/>
          <w:lang w:eastAsia="en-US"/>
        </w:rPr>
        <w:t>» и</w:t>
      </w:r>
      <w:proofErr w:type="gramEnd"/>
      <w:r w:rsidRPr="003665E7">
        <w:rPr>
          <w:rFonts w:eastAsia="Calibri"/>
          <w:sz w:val="28"/>
          <w:szCs w:val="28"/>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
    <w:p w:rsidR="003665E7" w:rsidRPr="003665E7" w:rsidRDefault="003665E7" w:rsidP="003665E7">
      <w:pPr>
        <w:autoSpaceDE w:val="0"/>
        <w:autoSpaceDN w:val="0"/>
        <w:adjustRightInd w:val="0"/>
        <w:jc w:val="both"/>
        <w:rPr>
          <w:rFonts w:eastAsia="Calibri"/>
          <w:sz w:val="28"/>
          <w:szCs w:val="28"/>
          <w:lang w:eastAsia="en-US"/>
        </w:rPr>
      </w:pPr>
      <w:r w:rsidRPr="003665E7">
        <w:rPr>
          <w:rFonts w:eastAsia="Calibri"/>
          <w:sz w:val="28"/>
          <w:szCs w:val="28"/>
          <w:lang w:eastAsia="en-US"/>
        </w:rPr>
        <w:t>Губернатор</w:t>
      </w:r>
    </w:p>
    <w:p w:rsidR="003665E7" w:rsidRPr="003665E7" w:rsidRDefault="003665E7" w:rsidP="003665E7">
      <w:pPr>
        <w:autoSpaceDE w:val="0"/>
        <w:autoSpaceDN w:val="0"/>
        <w:adjustRightInd w:val="0"/>
        <w:jc w:val="both"/>
      </w:pPr>
      <w:r w:rsidRPr="003665E7">
        <w:rPr>
          <w:rFonts w:eastAsia="Calibri"/>
          <w:sz w:val="28"/>
          <w:szCs w:val="28"/>
          <w:lang w:eastAsia="en-US"/>
        </w:rPr>
        <w:t xml:space="preserve">Смоленской области                                                               </w:t>
      </w:r>
      <w:r w:rsidRPr="003665E7">
        <w:rPr>
          <w:rFonts w:eastAsia="Calibri"/>
          <w:lang w:eastAsia="en-US"/>
        </w:rPr>
        <w:t xml:space="preserve">                                  </w:t>
      </w:r>
      <w:r w:rsidRPr="003665E7">
        <w:rPr>
          <w:rFonts w:eastAsia="Calibri"/>
          <w:b/>
          <w:sz w:val="28"/>
          <w:szCs w:val="28"/>
          <w:lang w:eastAsia="en-US"/>
        </w:rPr>
        <w:t>В.Н. Анохин</w:t>
      </w:r>
    </w:p>
    <w:p w:rsidR="003665E7" w:rsidRPr="003665E7" w:rsidRDefault="003665E7" w:rsidP="003665E7">
      <w:pPr>
        <w:ind w:right="-1"/>
        <w:jc w:val="both"/>
      </w:pPr>
    </w:p>
    <w:p w:rsidR="00A06652" w:rsidRPr="004D24DA" w:rsidRDefault="00A06652" w:rsidP="004D24DA">
      <w:pPr>
        <w:rPr>
          <w:sz w:val="28"/>
          <w:szCs w:val="28"/>
        </w:rPr>
      </w:pPr>
    </w:p>
    <w:sectPr w:rsidR="00A06652" w:rsidRPr="004D24DA" w:rsidSect="003665E7">
      <w:headerReference w:type="default" r:id="rId8"/>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2C9" w:rsidRDefault="00DC62C9">
      <w:r>
        <w:separator/>
      </w:r>
    </w:p>
  </w:endnote>
  <w:endnote w:type="continuationSeparator" w:id="0">
    <w:p w:rsidR="00DC62C9" w:rsidRDefault="00DC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2C9" w:rsidRDefault="00DC62C9">
      <w:r>
        <w:separator/>
      </w:r>
    </w:p>
  </w:footnote>
  <w:footnote w:type="continuationSeparator" w:id="0">
    <w:p w:rsidR="00DC62C9" w:rsidRDefault="00DC6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58863"/>
      <w:docPartObj>
        <w:docPartGallery w:val="Page Numbers (Top of Page)"/>
        <w:docPartUnique/>
      </w:docPartObj>
    </w:sdtPr>
    <w:sdtEndPr>
      <w:rPr>
        <w:sz w:val="24"/>
        <w:szCs w:val="24"/>
      </w:rPr>
    </w:sdtEndPr>
    <w:sdtContent>
      <w:p w:rsidR="003665E7" w:rsidRPr="003665E7" w:rsidRDefault="003665E7">
        <w:pPr>
          <w:pStyle w:val="a3"/>
          <w:jc w:val="center"/>
          <w:rPr>
            <w:sz w:val="24"/>
            <w:szCs w:val="24"/>
          </w:rPr>
        </w:pPr>
        <w:r w:rsidRPr="003665E7">
          <w:rPr>
            <w:sz w:val="24"/>
            <w:szCs w:val="24"/>
          </w:rPr>
          <w:fldChar w:fldCharType="begin"/>
        </w:r>
        <w:r w:rsidRPr="003665E7">
          <w:rPr>
            <w:sz w:val="24"/>
            <w:szCs w:val="24"/>
          </w:rPr>
          <w:instrText>PAGE   \* MERGEFORMAT</w:instrText>
        </w:r>
        <w:r w:rsidRPr="003665E7">
          <w:rPr>
            <w:sz w:val="24"/>
            <w:szCs w:val="24"/>
          </w:rPr>
          <w:fldChar w:fldCharType="separate"/>
        </w:r>
        <w:r>
          <w:rPr>
            <w:noProof/>
            <w:sz w:val="24"/>
            <w:szCs w:val="24"/>
          </w:rPr>
          <w:t>5</w:t>
        </w:r>
        <w:r w:rsidRPr="003665E7">
          <w:rPr>
            <w:sz w:val="24"/>
            <w:szCs w:val="24"/>
          </w:rPr>
          <w:fldChar w:fldCharType="end"/>
        </w:r>
      </w:p>
    </w:sdtContent>
  </w:sdt>
  <w:p w:rsidR="003665E7" w:rsidRDefault="003665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4642C"/>
    <w:rsid w:val="00054DCC"/>
    <w:rsid w:val="000568B5"/>
    <w:rsid w:val="000C7892"/>
    <w:rsid w:val="000E2BFA"/>
    <w:rsid w:val="00116561"/>
    <w:rsid w:val="00121200"/>
    <w:rsid w:val="00122064"/>
    <w:rsid w:val="0017784F"/>
    <w:rsid w:val="00191CC2"/>
    <w:rsid w:val="00244E8B"/>
    <w:rsid w:val="00281509"/>
    <w:rsid w:val="00283E6B"/>
    <w:rsid w:val="0029200D"/>
    <w:rsid w:val="002D6B7D"/>
    <w:rsid w:val="002E43F4"/>
    <w:rsid w:val="00301C7B"/>
    <w:rsid w:val="00327946"/>
    <w:rsid w:val="003359A2"/>
    <w:rsid w:val="003563D4"/>
    <w:rsid w:val="00364B00"/>
    <w:rsid w:val="003665E7"/>
    <w:rsid w:val="003A171C"/>
    <w:rsid w:val="003A3344"/>
    <w:rsid w:val="003B75B7"/>
    <w:rsid w:val="003C2285"/>
    <w:rsid w:val="004022F5"/>
    <w:rsid w:val="00426273"/>
    <w:rsid w:val="00435B3F"/>
    <w:rsid w:val="00450096"/>
    <w:rsid w:val="004559CD"/>
    <w:rsid w:val="00485F47"/>
    <w:rsid w:val="004D24DA"/>
    <w:rsid w:val="004D3D37"/>
    <w:rsid w:val="0067695B"/>
    <w:rsid w:val="00696689"/>
    <w:rsid w:val="006C4B6C"/>
    <w:rsid w:val="006E1806"/>
    <w:rsid w:val="006E181B"/>
    <w:rsid w:val="00721E82"/>
    <w:rsid w:val="007363F9"/>
    <w:rsid w:val="00797EF1"/>
    <w:rsid w:val="007D1958"/>
    <w:rsid w:val="007D6480"/>
    <w:rsid w:val="00827E0F"/>
    <w:rsid w:val="00846538"/>
    <w:rsid w:val="008A14E6"/>
    <w:rsid w:val="008C50CA"/>
    <w:rsid w:val="008D6FD6"/>
    <w:rsid w:val="00920C40"/>
    <w:rsid w:val="009372DA"/>
    <w:rsid w:val="00951AC6"/>
    <w:rsid w:val="009B1100"/>
    <w:rsid w:val="00A057EB"/>
    <w:rsid w:val="00A06652"/>
    <w:rsid w:val="00A16598"/>
    <w:rsid w:val="00A951DF"/>
    <w:rsid w:val="00AB4166"/>
    <w:rsid w:val="00AD65CF"/>
    <w:rsid w:val="00B63EB7"/>
    <w:rsid w:val="00BB70FC"/>
    <w:rsid w:val="00BD6679"/>
    <w:rsid w:val="00BF409C"/>
    <w:rsid w:val="00C04B20"/>
    <w:rsid w:val="00C3288A"/>
    <w:rsid w:val="00C7093E"/>
    <w:rsid w:val="00CB0F48"/>
    <w:rsid w:val="00D33ECE"/>
    <w:rsid w:val="00D622A1"/>
    <w:rsid w:val="00D86757"/>
    <w:rsid w:val="00D92E2F"/>
    <w:rsid w:val="00DA58D9"/>
    <w:rsid w:val="00DC62C9"/>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99311">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Демьянов Николай Дмитриевич</cp:lastModifiedBy>
  <cp:revision>3</cp:revision>
  <cp:lastPrinted>2023-07-07T11:18:00Z</cp:lastPrinted>
  <dcterms:created xsi:type="dcterms:W3CDTF">2025-08-13T12:41:00Z</dcterms:created>
  <dcterms:modified xsi:type="dcterms:W3CDTF">2025-08-13T13:04:00Z</dcterms:modified>
</cp:coreProperties>
</file>