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ind w:firstLine="540"/>
        <w:jc w:val="both"/>
      </w:pPr>
      <w:r>
        <w:rPr>
          <w:sz w:val="20"/>
        </w:rPr>
      </w:r>
    </w:p>
    <w:p>
      <w:pPr>
        <w:pStyle w:val="2"/>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4 февраля 2009 г. N 93</w:t>
      </w:r>
    </w:p>
    <w:p>
      <w:pPr>
        <w:pStyle w:val="2"/>
        <w:jc w:val="center"/>
      </w:pPr>
      <w:r>
        <w:rPr>
          <w:sz w:val="20"/>
        </w:rPr>
      </w:r>
    </w:p>
    <w:p>
      <w:pPr>
        <w:pStyle w:val="2"/>
        <w:jc w:val="center"/>
      </w:pPr>
      <w:r>
        <w:rPr>
          <w:sz w:val="20"/>
        </w:rPr>
        <w:t xml:space="preserve">ОБ ОСУЩЕСТВЛЕНИИ ОТ ИМЕНИ РОССИЙСКОЙ ФЕДЕРАЦИИ ПРАВ</w:t>
      </w:r>
    </w:p>
    <w:p>
      <w:pPr>
        <w:pStyle w:val="2"/>
        <w:jc w:val="center"/>
      </w:pPr>
      <w:r>
        <w:rPr>
          <w:sz w:val="20"/>
        </w:rPr>
        <w:t xml:space="preserve">АКЦИОНЕРА АКЦИОНЕРНОГО ОБЩЕСТВА "ГОСУДАРСТВЕННАЯ</w:t>
      </w:r>
    </w:p>
    <w:p>
      <w:pPr>
        <w:pStyle w:val="2"/>
        <w:jc w:val="center"/>
      </w:pPr>
      <w:r>
        <w:rPr>
          <w:sz w:val="20"/>
        </w:rPr>
        <w:t xml:space="preserve">ТРАНСПОРТНАЯ ЛИЗИНГОВАЯ КОМПАНИЯ"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29.07.2020 </w:t>
            </w:r>
            <w:hyperlink w:history="0" r:id="rId6" w:tooltip="Постановление Правительства РФ от 29.07.2020 N 1133 (ред. от 03.10.2022)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1133</w:t>
              </w:r>
            </w:hyperlink>
            <w:r>
              <w:rPr>
                <w:sz w:val="20"/>
                <w:color w:val="392c69"/>
              </w:rPr>
              <w:t xml:space="preserve">,</w:t>
            </w:r>
          </w:p>
          <w:p>
            <w:pPr>
              <w:pStyle w:val="0"/>
              <w:jc w:val="center"/>
            </w:pPr>
            <w:r>
              <w:rPr>
                <w:sz w:val="20"/>
                <w:color w:val="392c69"/>
              </w:rPr>
              <w:t xml:space="preserve">от 31.03.2022 </w:t>
            </w:r>
            <w:hyperlink w:history="0" r:id="rId7" w:tooltip="Постановление Правительства РФ от 31.03.2022 N 524 &quot;О внесении изменений в постановление Правительства Российской Федерации от 4 февраля 2009 г. N 93&quot; {КонсультантПлюс}">
              <w:r>
                <w:rPr>
                  <w:sz w:val="20"/>
                  <w:color w:val="0000ff"/>
                </w:rPr>
                <w:t xml:space="preserve">N 524</w:t>
              </w:r>
            </w:hyperlink>
            <w:r>
              <w:rPr>
                <w:sz w:val="20"/>
                <w:color w:val="392c69"/>
              </w:rPr>
              <w:t xml:space="preserve">, от 05.12.2022 </w:t>
            </w:r>
            <w:hyperlink w:history="0" r:id="rId8"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N 2228</w:t>
              </w:r>
            </w:hyperlink>
            <w:r>
              <w:rPr>
                <w:sz w:val="20"/>
                <w:color w:val="392c69"/>
              </w:rPr>
              <w:t xml:space="preserve">, от 29.12.2023 </w:t>
            </w:r>
            <w:hyperlink w:history="0" r:id="rId9" w:tooltip="Постановление Правительства РФ от 29.12.2023 N 2404 &quot;О внесении изменений в некоторые акты Правительства Российской Федерации&quot; {КонсультантПлюс}">
              <w:r>
                <w:rPr>
                  <w:sz w:val="20"/>
                  <w:color w:val="0000ff"/>
                </w:rPr>
                <w:t xml:space="preserve">N 2404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устойчивого обеспечения организаций транспортного комплекса современными видами техники и высокотехнологичным оборудованием на основе лизинга Правительство Российской Федерации постановляет:</w:t>
      </w:r>
    </w:p>
    <w:p>
      <w:pPr>
        <w:pStyle w:val="0"/>
        <w:spacing w:before="200" w:line-rule="auto"/>
        <w:ind w:firstLine="540"/>
        <w:jc w:val="both"/>
      </w:pPr>
      <w:r>
        <w:rPr>
          <w:sz w:val="20"/>
        </w:rPr>
        <w:t xml:space="preserve">1. Наделить Министерство транспорта Российской Федерации полномочиями по осуществлению от имени Российской Федерации прав акционера по обыкновенным акциям акционерного общества "Государственная транспортная лизинговая компания", находящимся в федеральной собственности, за исключением акций, указанных в </w:t>
      </w:r>
      <w:hyperlink w:history="0" w:anchor="P16" w:tooltip="1(1). Наделить Министерство финансов Российской Федерации полномочиями по осуществлению от имени Российской Федерации прав акционера по приобретенным за счет средств Фонда национального благосостояния в рамках дополнительного выпуска обыкновенным акциям общества.">
        <w:r>
          <w:rPr>
            <w:sz w:val="20"/>
            <w:color w:val="0000ff"/>
          </w:rPr>
          <w:t xml:space="preserve">пункте 1(1)</w:t>
        </w:r>
      </w:hyperlink>
      <w:r>
        <w:rPr>
          <w:sz w:val="20"/>
        </w:rPr>
        <w:t xml:space="preserve"> настоящего постановления (далее - общество).</w:t>
      </w:r>
    </w:p>
    <w:p>
      <w:pPr>
        <w:pStyle w:val="0"/>
        <w:jc w:val="both"/>
      </w:pPr>
      <w:r>
        <w:rPr>
          <w:sz w:val="20"/>
        </w:rPr>
        <w:t xml:space="preserve">(п. 1 в ред. </w:t>
      </w:r>
      <w:hyperlink w:history="0" r:id="rId10"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Постановления</w:t>
        </w:r>
      </w:hyperlink>
      <w:r>
        <w:rPr>
          <w:sz w:val="20"/>
        </w:rPr>
        <w:t xml:space="preserve"> Правительства РФ от 05.12.2022 N 2228)</w:t>
      </w:r>
    </w:p>
    <w:bookmarkStart w:id="16" w:name="P16"/>
    <w:bookmarkEnd w:id="16"/>
    <w:p>
      <w:pPr>
        <w:pStyle w:val="0"/>
        <w:spacing w:before="200" w:line-rule="auto"/>
        <w:ind w:firstLine="540"/>
        <w:jc w:val="both"/>
      </w:pPr>
      <w:r>
        <w:rPr>
          <w:sz w:val="20"/>
        </w:rPr>
        <w:t xml:space="preserve">1(1). Наделить Министерство финансов Российской Федерации полномочиями по осуществлению от имени Российской Федерации прав акционера по приобретенным за счет средств Фонда национального благосостояния в рамках дополнительного выпуска обыкновенным акциям общества.</w:t>
      </w:r>
    </w:p>
    <w:p>
      <w:pPr>
        <w:pStyle w:val="0"/>
        <w:jc w:val="both"/>
      </w:pPr>
      <w:r>
        <w:rPr>
          <w:sz w:val="20"/>
        </w:rPr>
        <w:t xml:space="preserve">(п. 1(1) введен </w:t>
      </w:r>
      <w:hyperlink w:history="0" r:id="rId11"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Постановлением</w:t>
        </w:r>
      </w:hyperlink>
      <w:r>
        <w:rPr>
          <w:sz w:val="20"/>
        </w:rPr>
        <w:t xml:space="preserve"> Правительства РФ от 05.12.2022 N 2228)</w:t>
      </w:r>
    </w:p>
    <w:p>
      <w:pPr>
        <w:pStyle w:val="0"/>
        <w:spacing w:before="200" w:line-rule="auto"/>
        <w:ind w:firstLine="540"/>
        <w:jc w:val="both"/>
      </w:pPr>
      <w:r>
        <w:rPr>
          <w:sz w:val="20"/>
        </w:rPr>
        <w:t xml:space="preserve">1(2). Реализация Министерством финансов Российской Федерации прав акционера по приобретенным за счет средств Фонда национального благосостояния акциям общества от имени Российской Федерации осуществляется с учетом </w:t>
      </w:r>
      <w:hyperlink w:history="0" r:id="rId12" w:tooltip="&quot;Бюджетный кодекс Российской Федерации&quot; от 31.07.1998 N 145-ФЗ (ред. от 13.07.2024) {КонсультантПлюс}">
        <w:r>
          <w:rPr>
            <w:sz w:val="20"/>
            <w:color w:val="0000ff"/>
          </w:rPr>
          <w:t xml:space="preserve">пункта 2 статьи 96.11</w:t>
        </w:r>
      </w:hyperlink>
      <w:r>
        <w:rPr>
          <w:sz w:val="20"/>
        </w:rPr>
        <w:t xml:space="preserve"> Бюджетного кодекса Российской Федерации.</w:t>
      </w:r>
    </w:p>
    <w:p>
      <w:pPr>
        <w:pStyle w:val="0"/>
        <w:jc w:val="both"/>
      </w:pPr>
      <w:r>
        <w:rPr>
          <w:sz w:val="20"/>
        </w:rPr>
        <w:t xml:space="preserve">(п. 1(2) введен </w:t>
      </w:r>
      <w:hyperlink w:history="0" r:id="rId13"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Постановлением</w:t>
        </w:r>
      </w:hyperlink>
      <w:r>
        <w:rPr>
          <w:sz w:val="20"/>
        </w:rPr>
        <w:t xml:space="preserve"> Правительства РФ от 05.12.2022 N 2228)</w:t>
      </w:r>
    </w:p>
    <w:p>
      <w:pPr>
        <w:pStyle w:val="0"/>
        <w:spacing w:before="200" w:line-rule="auto"/>
        <w:ind w:firstLine="540"/>
        <w:jc w:val="both"/>
      </w:pPr>
      <w:r>
        <w:rPr>
          <w:sz w:val="20"/>
        </w:rPr>
        <w:t xml:space="preserve">2. Установить, что:</w:t>
      </w:r>
    </w:p>
    <w:p>
      <w:pPr>
        <w:pStyle w:val="0"/>
        <w:spacing w:before="200" w:line-rule="auto"/>
        <w:ind w:firstLine="540"/>
        <w:jc w:val="both"/>
      </w:pPr>
      <w:hyperlink w:history="0" r:id="rId14" w:tooltip="Постановление Правительства РФ от 03.12.2004 N 738 (ред. от 29.12.2023) &quot;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quot;золотой акции&quot;)&quot; {КонсультантПлюс}">
        <w:r>
          <w:rPr>
            <w:sz w:val="20"/>
            <w:color w:val="0000ff"/>
          </w:rPr>
          <w:t xml:space="preserve">Положение</w:t>
        </w:r>
      </w:hyperlink>
      <w:r>
        <w:rPr>
          <w:sz w:val="20"/>
        </w:rPr>
        <w:t xml:space="preserve">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утвержденное постановлением Правительства Российской Федерации от 3 декабря 2004 г. N 738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не применяется к случаю управления находящимися в федеральной собственности акциями общества;</w:t>
      </w:r>
    </w:p>
    <w:p>
      <w:pPr>
        <w:pStyle w:val="0"/>
        <w:spacing w:before="200" w:line-rule="auto"/>
        <w:ind w:firstLine="540"/>
        <w:jc w:val="both"/>
      </w:pPr>
      <w:r>
        <w:rPr>
          <w:sz w:val="20"/>
        </w:rPr>
        <w:t xml:space="preserve">полномочия общего собрания акционеров общества осуществляются Министерством транспорта Российской Федерации и Министерством финансов Российской Федерации. Решение по вопросам, относящимся к компетенции общего собрания акционеров общества, оформляется совместным приказом ненормативного характера Министерства транспорта Российской Федерации и Министерства финансов Российской Федерации;</w:t>
      </w:r>
    </w:p>
    <w:p>
      <w:pPr>
        <w:pStyle w:val="0"/>
        <w:spacing w:before="200" w:line-rule="auto"/>
        <w:ind w:firstLine="540"/>
        <w:jc w:val="both"/>
      </w:pPr>
      <w:r>
        <w:rPr>
          <w:sz w:val="20"/>
        </w:rPr>
        <w:t xml:space="preserve">представители интересов Российской Федерации в совете директоров общества осуществляют голосование по вопросам повестки дня заседания совета директоров на основании письменных директив:</w:t>
      </w:r>
    </w:p>
    <w:p>
      <w:pPr>
        <w:pStyle w:val="0"/>
        <w:spacing w:before="200" w:line-rule="auto"/>
        <w:ind w:firstLine="540"/>
        <w:jc w:val="both"/>
      </w:pPr>
      <w:r>
        <w:rPr>
          <w:sz w:val="20"/>
        </w:rPr>
        <w:t xml:space="preserve">выданных Министерством транспорта Российской Федерации по согласованию с Министерством финансов Российской Федерации, по вопросам, указанным в </w:t>
      </w:r>
      <w:hyperlink w:history="0" r:id="rId15" w:tooltip="Федеральный закон от 26.12.1995 N 208-ФЗ (ред. от 08.08.2024) &quot;Об акционерных обществах&quot; {КонсультантПлюс}">
        <w:r>
          <w:rPr>
            <w:sz w:val="20"/>
            <w:color w:val="0000ff"/>
          </w:rPr>
          <w:t xml:space="preserve">подпунктах 3</w:t>
        </w:r>
      </w:hyperlink>
      <w:r>
        <w:rPr>
          <w:sz w:val="20"/>
        </w:rPr>
        <w:t xml:space="preserve">, </w:t>
      </w:r>
      <w:hyperlink w:history="0" r:id="rId16" w:tooltip="Федеральный закон от 26.12.1995 N 208-ФЗ (ред. от 08.08.2024) &quot;Об акционерных обществах&quot; {КонсультантПлюс}">
        <w:r>
          <w:rPr>
            <w:sz w:val="20"/>
            <w:color w:val="0000ff"/>
          </w:rPr>
          <w:t xml:space="preserve">5</w:t>
        </w:r>
      </w:hyperlink>
      <w:r>
        <w:rPr>
          <w:sz w:val="20"/>
        </w:rPr>
        <w:t xml:space="preserve">, </w:t>
      </w:r>
      <w:hyperlink w:history="0" r:id="rId17" w:tooltip="Федеральный закон от 26.12.1995 N 208-ФЗ (ред. от 08.08.2024) &quot;Об акционерных обществах&quot; {КонсультантПлюс}">
        <w:r>
          <w:rPr>
            <w:sz w:val="20"/>
            <w:color w:val="0000ff"/>
          </w:rPr>
          <w:t xml:space="preserve">11</w:t>
        </w:r>
      </w:hyperlink>
      <w:r>
        <w:rPr>
          <w:sz w:val="20"/>
        </w:rPr>
        <w:t xml:space="preserve"> и </w:t>
      </w:r>
      <w:hyperlink w:history="0" r:id="rId18" w:tooltip="Федеральный закон от 26.12.1995 N 208-ФЗ (ред. от 08.08.2024) &quot;Об акционерных обществах&quot; {КонсультантПлюс}">
        <w:r>
          <w:rPr>
            <w:sz w:val="20"/>
            <w:color w:val="0000ff"/>
          </w:rPr>
          <w:t xml:space="preserve">15 пункта 1 статьи 65</w:t>
        </w:r>
      </w:hyperlink>
      <w:r>
        <w:rPr>
          <w:sz w:val="20"/>
        </w:rPr>
        <w:t xml:space="preserve"> Федерального закона "Об акционерных обществах";</w:t>
      </w:r>
    </w:p>
    <w:p>
      <w:pPr>
        <w:pStyle w:val="0"/>
        <w:spacing w:before="200" w:line-rule="auto"/>
        <w:ind w:firstLine="540"/>
        <w:jc w:val="both"/>
      </w:pPr>
      <w:r>
        <w:rPr>
          <w:sz w:val="20"/>
        </w:rPr>
        <w:t xml:space="preserve">утверждаемых Председателем Правительства Российской Федерации или по его поручению Первым заместителем Председателя Правительства Российской Федерации либо Заместителем Председателя Правительства Российской Федерации, по вопросам формирования исполнительных органов (если уставом акционерного общества принятие решения по данному вопросу отнесено к компетенции совета директоров общества) и избрания (переизбрания) председателя совета директоров общества, а также по иным вопросам в целях исполнения поручений и указаний Президента Российской Федерации, поручений Председателя Правительства Российской Федерации или Первого заместителя Председателя Правительства Российской Федерации.</w:t>
      </w:r>
    </w:p>
    <w:p>
      <w:pPr>
        <w:pStyle w:val="0"/>
        <w:spacing w:before="200" w:line-rule="auto"/>
        <w:ind w:firstLine="540"/>
        <w:jc w:val="both"/>
      </w:pPr>
      <w:r>
        <w:rPr>
          <w:sz w:val="20"/>
        </w:rPr>
        <w:t xml:space="preserve">Предложения по вопросам выдвижения кандидатов для избрания в органы управления и ревизионную комиссию общества и принятия решений общим собранием акционеров по вопросам их формирования, а также согласование директив представителям интересов Российской Федерации в совете директоров по голосованию на заседаниях совета директоров по вопросам формирования исполнительных органов и избрания (переизбрания) председателя совета директоров общества вносятся Министерством транспорта Российской Федерации в Правительство Российской Федерации по согласованию с Министерством финансов Российской Федерации с приложением необходимых материалов.</w:t>
      </w:r>
    </w:p>
    <w:p>
      <w:pPr>
        <w:pStyle w:val="0"/>
        <w:spacing w:before="200" w:line-rule="auto"/>
        <w:ind w:firstLine="540"/>
        <w:jc w:val="both"/>
      </w:pPr>
      <w:r>
        <w:rPr>
          <w:sz w:val="20"/>
        </w:rPr>
        <w:t xml:space="preserve">Министерство транспорта Российской Федерации ежегодно, до 15 августа года, следующего за отчетным, представляет в Министерство финансов Российской Федерации отчет об управлении находящимися в федеральной собственности акциями общества по итогам отчетного года, содержащий сведения, указанные в </w:t>
      </w:r>
      <w:hyperlink w:history="0" r:id="rId19" w:tooltip="Постановление Правительства РФ от 03.12.2004 N 738 (ред. от 29.12.2023) &quot;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quot;золотой акции&quot;)&quot; {КонсультантПлюс}">
        <w:r>
          <w:rPr>
            <w:sz w:val="20"/>
            <w:color w:val="0000ff"/>
          </w:rPr>
          <w:t xml:space="preserve">пункте 2</w:t>
        </w:r>
      </w:hyperlink>
      <w:r>
        <w:rPr>
          <w:sz w:val="20"/>
        </w:rPr>
        <w:t xml:space="preserve"> постановления Правительства Российской Федерации от 3 декабря 2004 г. N 738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w:t>
      </w:r>
    </w:p>
    <w:p>
      <w:pPr>
        <w:pStyle w:val="0"/>
        <w:jc w:val="both"/>
      </w:pPr>
      <w:r>
        <w:rPr>
          <w:sz w:val="20"/>
        </w:rPr>
        <w:t xml:space="preserve">(в ред. </w:t>
      </w:r>
      <w:hyperlink w:history="0" r:id="rId20" w:tooltip="Постановление Правительства РФ от 29.12.2023 N 24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29.12.2023 N 2404)</w:t>
      </w:r>
    </w:p>
    <w:p>
      <w:pPr>
        <w:pStyle w:val="0"/>
        <w:jc w:val="both"/>
      </w:pPr>
      <w:r>
        <w:rPr>
          <w:sz w:val="20"/>
        </w:rPr>
        <w:t xml:space="preserve">(п. 2 в ред. </w:t>
      </w:r>
      <w:hyperlink w:history="0" r:id="rId21"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Постановления</w:t>
        </w:r>
      </w:hyperlink>
      <w:r>
        <w:rPr>
          <w:sz w:val="20"/>
        </w:rPr>
        <w:t xml:space="preserve"> Правительства РФ от 05.12.2022 N 2228)</w:t>
      </w:r>
    </w:p>
    <w:p>
      <w:pPr>
        <w:pStyle w:val="0"/>
        <w:spacing w:before="200" w:line-rule="auto"/>
        <w:ind w:firstLine="540"/>
        <w:jc w:val="both"/>
      </w:pPr>
      <w:r>
        <w:rPr>
          <w:sz w:val="20"/>
        </w:rPr>
        <w:t xml:space="preserve">2(1). Предложения о выдвижении кандидатов для избрания в органы управления и ревизионную комиссию общества вносятся Министерством транспорта Российской Федерации в Правительство Российской Федерации по согласованию с Министерством финансов Российской Федерации не позднее 1 декабря года, предшествующего году проведения годового общего собрания акционеров, а в случае проведения внеочередного общего собрания акционеров - не позднее чем за 10 дней до предполагаемой даты принятия соответствующего решения. Предложения вносятся с приложением пояснительной записки и необходимых материалов, в том числе следующей информации и документов:</w:t>
      </w:r>
    </w:p>
    <w:p>
      <w:pPr>
        <w:pStyle w:val="0"/>
        <w:jc w:val="both"/>
      </w:pPr>
      <w:r>
        <w:rPr>
          <w:sz w:val="20"/>
        </w:rPr>
        <w:t xml:space="preserve">(в ред. </w:t>
      </w:r>
      <w:hyperlink w:history="0" r:id="rId22"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Постановления</w:t>
        </w:r>
      </w:hyperlink>
      <w:r>
        <w:rPr>
          <w:sz w:val="20"/>
        </w:rPr>
        <w:t xml:space="preserve"> Правительства РФ от 05.12.2022 N 2228)</w:t>
      </w:r>
    </w:p>
    <w:p>
      <w:pPr>
        <w:pStyle w:val="0"/>
        <w:spacing w:before="200" w:line-rule="auto"/>
        <w:ind w:firstLine="540"/>
        <w:jc w:val="both"/>
      </w:pPr>
      <w:r>
        <w:rPr>
          <w:sz w:val="20"/>
        </w:rPr>
        <w:t xml:space="preserve">а) информация о кандидатах для избрания в органы управления и ревизионную комиссию общества (справка кадровой службы с места работы кандидата);</w:t>
      </w:r>
    </w:p>
    <w:p>
      <w:pPr>
        <w:pStyle w:val="0"/>
        <w:jc w:val="both"/>
      </w:pPr>
      <w:r>
        <w:rPr>
          <w:sz w:val="20"/>
        </w:rPr>
        <w:t xml:space="preserve">(в ред. </w:t>
      </w:r>
      <w:hyperlink w:history="0" r:id="rId23"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Постановления</w:t>
        </w:r>
      </w:hyperlink>
      <w:r>
        <w:rPr>
          <w:sz w:val="20"/>
        </w:rPr>
        <w:t xml:space="preserve"> Правительства РФ от 05.12.2022 N 2228)</w:t>
      </w:r>
    </w:p>
    <w:p>
      <w:pPr>
        <w:pStyle w:val="0"/>
        <w:spacing w:before="200" w:line-rule="auto"/>
        <w:ind w:firstLine="540"/>
        <w:jc w:val="both"/>
      </w:pPr>
      <w:r>
        <w:rPr>
          <w:sz w:val="20"/>
        </w:rPr>
        <w:t xml:space="preserve">б) информация об обществе (доля Российской Федерации в уставном капитале, состав органов управления и ревизионной комиссии, основные финансово-экономические показатели);</w:t>
      </w:r>
    </w:p>
    <w:p>
      <w:pPr>
        <w:pStyle w:val="0"/>
        <w:jc w:val="both"/>
      </w:pPr>
      <w:r>
        <w:rPr>
          <w:sz w:val="20"/>
        </w:rPr>
        <w:t xml:space="preserve">(в ред. </w:t>
      </w:r>
      <w:hyperlink w:history="0" r:id="rId24"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Постановления</w:t>
        </w:r>
      </w:hyperlink>
      <w:r>
        <w:rPr>
          <w:sz w:val="20"/>
        </w:rPr>
        <w:t xml:space="preserve"> Правительства РФ от 05.12.2022 N 2228)</w:t>
      </w:r>
    </w:p>
    <w:p>
      <w:pPr>
        <w:pStyle w:val="0"/>
        <w:spacing w:before="200" w:line-rule="auto"/>
        <w:ind w:firstLine="540"/>
        <w:jc w:val="both"/>
      </w:pPr>
      <w:r>
        <w:rPr>
          <w:sz w:val="20"/>
        </w:rPr>
        <w:t xml:space="preserve">в) копии учредительных документов, бухгалтерской отчетности общества за последний год, верность которых засвидетельствована Министерством транспорта Российской Федерации.</w:t>
      </w:r>
    </w:p>
    <w:p>
      <w:pPr>
        <w:pStyle w:val="0"/>
        <w:jc w:val="both"/>
      </w:pPr>
      <w:r>
        <w:rPr>
          <w:sz w:val="20"/>
        </w:rPr>
        <w:t xml:space="preserve">(в ред. </w:t>
      </w:r>
      <w:hyperlink w:history="0" r:id="rId25"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Постановления</w:t>
        </w:r>
      </w:hyperlink>
      <w:r>
        <w:rPr>
          <w:sz w:val="20"/>
        </w:rPr>
        <w:t xml:space="preserve"> Правительства РФ от 05.12.2022 N 2228)</w:t>
      </w:r>
    </w:p>
    <w:p>
      <w:pPr>
        <w:pStyle w:val="0"/>
        <w:jc w:val="both"/>
      </w:pPr>
      <w:r>
        <w:rPr>
          <w:sz w:val="20"/>
        </w:rPr>
        <w:t xml:space="preserve">(п. 2(1) введен </w:t>
      </w:r>
      <w:hyperlink w:history="0" r:id="rId26" w:tooltip="Постановление Правительства РФ от 31.03.2022 N 524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Постановлением</w:t>
        </w:r>
      </w:hyperlink>
      <w:r>
        <w:rPr>
          <w:sz w:val="20"/>
        </w:rPr>
        <w:t xml:space="preserve"> Правительства РФ от 31.03.2022 N 524)</w:t>
      </w:r>
    </w:p>
    <w:p>
      <w:pPr>
        <w:pStyle w:val="0"/>
        <w:spacing w:before="200" w:line-rule="auto"/>
        <w:ind w:firstLine="540"/>
        <w:jc w:val="both"/>
      </w:pPr>
      <w:r>
        <w:rPr>
          <w:sz w:val="20"/>
        </w:rPr>
        <w:t xml:space="preserve">2(2). Министерство финансов Российской Федерации направляет в Министерство транспорта Российской Федерации предложения о выдвижении кандидатов для избрания в органы управления и ревизионную комиссию общества до 1 ноября года, предшествующего году проведения годового общего собрания акционеров, а в случае проведения внеочередного общего собрания акционеров по инициативе Министерства финансов Российской Федерации - не позднее чем за 20 дней до предполагаемой даты принятия соответствующего решения.</w:t>
      </w:r>
    </w:p>
    <w:p>
      <w:pPr>
        <w:pStyle w:val="0"/>
        <w:jc w:val="both"/>
      </w:pPr>
      <w:r>
        <w:rPr>
          <w:sz w:val="20"/>
        </w:rPr>
        <w:t xml:space="preserve">(п. 2(2) введен </w:t>
      </w:r>
      <w:hyperlink w:history="0" r:id="rId27"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Постановлением</w:t>
        </w:r>
      </w:hyperlink>
      <w:r>
        <w:rPr>
          <w:sz w:val="20"/>
        </w:rPr>
        <w:t xml:space="preserve"> Правительства РФ от 05.12.2022 N 2228)</w:t>
      </w:r>
    </w:p>
    <w:p>
      <w:pPr>
        <w:pStyle w:val="0"/>
        <w:spacing w:before="200" w:line-rule="auto"/>
        <w:ind w:firstLine="540"/>
        <w:jc w:val="both"/>
      </w:pPr>
      <w:r>
        <w:rPr>
          <w:sz w:val="20"/>
        </w:rPr>
        <w:t xml:space="preserve">2(3). Предложения по вопросам повестки дня общего собрания акционеров общества, содержащие формулировки вопросов и формулировки решений по ним, а также проекты директив Министерства транспорта Российской Федерации представителям интересов Российской Федерации в совете директоров общества направляются Министерством транспорта Российской Федерации в Министерство финансов Российской Федерации с приложением необходимых материалов не позднее чем за 20 дней до предполагаемой даты принятия соответствующего решения и (или) проведения соответствующего заседания совета директоров.</w:t>
      </w:r>
    </w:p>
    <w:p>
      <w:pPr>
        <w:pStyle w:val="0"/>
        <w:jc w:val="both"/>
      </w:pPr>
      <w:r>
        <w:rPr>
          <w:sz w:val="20"/>
        </w:rPr>
        <w:t xml:space="preserve">(п. 2(3) введен </w:t>
      </w:r>
      <w:hyperlink w:history="0" r:id="rId28"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Постановлением</w:t>
        </w:r>
      </w:hyperlink>
      <w:r>
        <w:rPr>
          <w:sz w:val="20"/>
        </w:rPr>
        <w:t xml:space="preserve"> Правительства РФ от 05.12.2022 N 2228)</w:t>
      </w:r>
    </w:p>
    <w:p>
      <w:pPr>
        <w:pStyle w:val="0"/>
        <w:spacing w:before="200" w:line-rule="auto"/>
        <w:ind w:firstLine="540"/>
        <w:jc w:val="both"/>
      </w:pPr>
      <w:r>
        <w:rPr>
          <w:sz w:val="20"/>
        </w:rPr>
        <w:t xml:space="preserve">2(4). Министерство финансов Российской Федерации вправе инициировать включение вопросов в повестку дня общего собрания акционеров общества, а также подготовку проектов директив, утверждаемых Председателем Правительства Российской Федерации или по его поручению Первым заместителем Председателя Правительства Российской Федерации либо Заместителем Председателя Правительства Российской Федерации, и (или) Министерства транспорта Российской Федерации путем их направления в Министерство транспорта Российской Федерации с приложением необходимых материалов не позднее чем за 20 дней до предполагаемой даты принятия соответствующего решения и (или) проведения соответствующего заседания совета директоров.</w:t>
      </w:r>
    </w:p>
    <w:p>
      <w:pPr>
        <w:pStyle w:val="0"/>
        <w:jc w:val="both"/>
      </w:pPr>
      <w:r>
        <w:rPr>
          <w:sz w:val="20"/>
        </w:rPr>
        <w:t xml:space="preserve">(п. 2(4) введен </w:t>
      </w:r>
      <w:hyperlink w:history="0" r:id="rId29"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Постановлением</w:t>
        </w:r>
      </w:hyperlink>
      <w:r>
        <w:rPr>
          <w:sz w:val="20"/>
        </w:rPr>
        <w:t xml:space="preserve"> Правительства РФ от 05.12.2022 N 2228)</w:t>
      </w:r>
    </w:p>
    <w:p>
      <w:pPr>
        <w:pStyle w:val="0"/>
        <w:spacing w:before="200" w:line-rule="auto"/>
        <w:ind w:firstLine="540"/>
        <w:jc w:val="both"/>
      </w:pPr>
      <w:r>
        <w:rPr>
          <w:sz w:val="20"/>
        </w:rPr>
        <w:t xml:space="preserve">2(5). Проекты директив, утверждаемые Председателем Правительства Российской Федерации или по его поручению Первым заместителем Председателя Правительства Российской Федерации либо Заместителем Председателя Правительства Российской Федерации, представителям интересов Российской Федерации в совете директоров общества по голосованию на заседаниях совета директоров по вопросам формирования исполнительных органов (если уставом общества принятие решения по данному вопросу отнесено к компетенции совета директоров общества) и избрания (переизбрания) председателя совета директоров общества и иным вопросам, а также Министерству транспорта Российской Федерации и Министерству финансов Российской Федерации по осуществлению полномочий общего собрания акционеров общества, касающихся формирования органов управления, ревизионной комиссии и исполнительных органов, вносятся Министерством транспорта Российской Федерации в Правительство Российской Федерации по согласованию с Министерством финансов Российской Федерации с приложением необходимых материалов не позднее чем за 7 дней до предполагаемой даты принятия соответствующего решения и (или) проведения соответствующего заседания совета директоров.</w:t>
      </w:r>
    </w:p>
    <w:p>
      <w:pPr>
        <w:pStyle w:val="0"/>
        <w:jc w:val="both"/>
      </w:pPr>
      <w:r>
        <w:rPr>
          <w:sz w:val="20"/>
        </w:rPr>
        <w:t xml:space="preserve">(п. 2(5) введен </w:t>
      </w:r>
      <w:hyperlink w:history="0" r:id="rId30"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Постановлением</w:t>
        </w:r>
      </w:hyperlink>
      <w:r>
        <w:rPr>
          <w:sz w:val="20"/>
        </w:rPr>
        <w:t xml:space="preserve"> Правительства РФ от 05.12.2022 N 2228)</w:t>
      </w:r>
    </w:p>
    <w:p>
      <w:pPr>
        <w:pStyle w:val="0"/>
        <w:spacing w:before="200" w:line-rule="auto"/>
        <w:ind w:firstLine="540"/>
        <w:jc w:val="both"/>
      </w:pPr>
      <w:r>
        <w:rPr>
          <w:sz w:val="20"/>
        </w:rPr>
        <w:t xml:space="preserve">2(6). Позиция Министерства финансов Российской Федерации по предложениям Министерства транспорта Российской Федерации о выдвижении кандидатов для избрания в органы управления и ревизионную комиссию общества, предложения по вопросам, относящимся к компетенции общего собрания акционеров общества, а также по проектам директив, утверждаемым Председателем Правительства Российской Федерации или по его поручению Первым заместителем Председателя Правительства Российской Федерации либо Заместителем Председателя Правительства Российской Федерации, и (или) Министерства транспорта Российской Федерации представляются в Министерство транспорта Российской Федерации в течение 10 дней с даты их поступления на согласование.</w:t>
      </w:r>
    </w:p>
    <w:p>
      <w:pPr>
        <w:pStyle w:val="0"/>
        <w:spacing w:before="200" w:line-rule="auto"/>
        <w:ind w:firstLine="540"/>
        <w:jc w:val="both"/>
      </w:pPr>
      <w:r>
        <w:rPr>
          <w:sz w:val="20"/>
        </w:rPr>
        <w:t xml:space="preserve">При наличии разногласий между Министерством транспорта Российской Федерации и Министерством финансов Российской Федерации уполномоченный заместитель Министра транспорта Российской Федерации обеспечивает проведение согласительного совещания не позднее чем за 7 дней до предполагаемой даты принятия соответствующего решения и (или) проведения соответствующего заседания совета директоров.</w:t>
      </w:r>
    </w:p>
    <w:p>
      <w:pPr>
        <w:pStyle w:val="0"/>
        <w:spacing w:before="200" w:line-rule="auto"/>
        <w:ind w:firstLine="540"/>
        <w:jc w:val="both"/>
      </w:pPr>
      <w:r>
        <w:rPr>
          <w:sz w:val="20"/>
        </w:rPr>
        <w:t xml:space="preserve">В случае если на указанном совещании не выработана согласованная позиция, представляемые в Правительство Российской Федерации предложения формируются Министерством транспорта Российской Федерации с приложением протокола согласительного совещания и необходимых материалов, включая перечень разногласий с обоснованием позиций сторон.</w:t>
      </w:r>
    </w:p>
    <w:p>
      <w:pPr>
        <w:pStyle w:val="0"/>
        <w:jc w:val="both"/>
      </w:pPr>
      <w:r>
        <w:rPr>
          <w:sz w:val="20"/>
        </w:rPr>
        <w:t xml:space="preserve">(п. 2(6) введен </w:t>
      </w:r>
      <w:hyperlink w:history="0" r:id="rId31"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Постановлением</w:t>
        </w:r>
      </w:hyperlink>
      <w:r>
        <w:rPr>
          <w:sz w:val="20"/>
        </w:rPr>
        <w:t xml:space="preserve"> Правительства РФ от 05.12.2022 N 2228)</w:t>
      </w:r>
    </w:p>
    <w:p>
      <w:pPr>
        <w:pStyle w:val="0"/>
        <w:spacing w:before="200" w:line-rule="auto"/>
        <w:ind w:firstLine="540"/>
        <w:jc w:val="both"/>
      </w:pPr>
      <w:r>
        <w:rPr>
          <w:sz w:val="20"/>
        </w:rPr>
        <w:t xml:space="preserve">3. Дополнить </w:t>
      </w:r>
      <w:hyperlink w:history="0" r:id="rId32" w:tooltip="Ссылка на КонсультантПлюс">
        <w:r>
          <w:rPr>
            <w:sz w:val="20"/>
            <w:color w:val="0000ff"/>
          </w:rPr>
          <w:t xml:space="preserve">перечень</w:t>
        </w:r>
      </w:hyperlink>
      <w:r>
        <w:rPr>
          <w:sz w:val="20"/>
        </w:rPr>
        <w:t xml:space="preserve"> открытых акционерных обществ, в отношении которых определение позиции акционера - Российской Федерации по вопросам выдвижения кандидатов для избрания в органы управления, ревизионную и счетную комиссии, голосования на общих собраниях акционеров по вопросам их формирования, а также согласование директив представителям Российской Федерации и представителям интересов Российской Федерации в советах директоров (наблюдательных советах) по голосованию на заседаниях советов директоров (наблюдательных советов) по вопросам формирования исполнительных органов и избрания (переизбрания) председателей советов директоров (наблюдательных советов) осуществляется Правительством Российской Федерации, Председателем Правительства Российской Федерации или по его поручению Заместителем Председателя Правительства Российской Федерации, утвержденный распоряжением Правительства Российской Федерации от 23 января 2003 г. N 91-р (Собрание законодательства Российской Федерации, 2003, N 4, ст. 377), следующей позицией:</w:t>
      </w:r>
    </w:p>
    <w:p>
      <w:pPr>
        <w:pStyle w:val="0"/>
        <w:spacing w:before="200" w:line-rule="auto"/>
        <w:ind w:firstLine="540"/>
        <w:jc w:val="both"/>
      </w:pPr>
      <w:r>
        <w:rPr>
          <w:sz w:val="20"/>
        </w:rPr>
        <w:t xml:space="preserve">"49. Государственная транспортная лизинговая компания, г. Москва".</w:t>
      </w:r>
    </w:p>
    <w:p>
      <w:pPr>
        <w:pStyle w:val="0"/>
        <w:spacing w:before="200" w:line-rule="auto"/>
        <w:ind w:firstLine="540"/>
        <w:jc w:val="both"/>
      </w:pPr>
      <w:r>
        <w:rPr>
          <w:sz w:val="20"/>
        </w:rPr>
        <w:t xml:space="preserve">4. Исключить из перечня открытых акционерных обществ, находящиеся в федеральной собственности акции которых планируются к приватизации в 2009 году, раздела II прогнозного плана (программы) приватизации федерального имущества на 2009 год и основных направлений приватизации федерального имущества на 2010 и 2011 годы, утвержденных распоряжением Правительства Российской Федерации от 1 сентября 2008 г. N 1272-р (Собрание законодательства Российской Федерации, 2008, N 36, ст. 4139), </w:t>
      </w:r>
      <w:hyperlink w:history="0" r:id="rId33" w:tooltip="Распоряжение Правительства РФ от 01.09.2008 N 1272-р (ред. от 14.02.2009) &lt;Об утверждении прогнозного плана (программы) приватизации федерального имущества на 2009 год и основных направлений приватизации федерального имущества на 2010 и 2011 годы&gt; ------------ Недействующая редакция {КонсультантПлюс}">
        <w:r>
          <w:rPr>
            <w:sz w:val="20"/>
            <w:color w:val="0000ff"/>
          </w:rPr>
          <w:t xml:space="preserve">позицию 21.7</w:t>
        </w:r>
      </w:hyperlink>
      <w:r>
        <w:rPr>
          <w:sz w:val="20"/>
        </w:rPr>
        <w:t xml:space="preserve">.</w:t>
      </w:r>
    </w:p>
    <w:p>
      <w:pPr>
        <w:pStyle w:val="0"/>
        <w:spacing w:before="200" w:line-rule="auto"/>
        <w:ind w:firstLine="540"/>
        <w:jc w:val="both"/>
      </w:pPr>
      <w:r>
        <w:rPr>
          <w:sz w:val="20"/>
        </w:rPr>
        <w:t xml:space="preserve">5. Реализация полномочий, предусмотренных настоящим постановлением, осуществляется Министерством финансов Российской Федерации и Министерством транспорта Российской Федерации в пределах установленной Правительством Российской Федерации предельной численности работников указанных министерств, а также бюджетных ассигнований, предусмотренных Министерству финансов Российской Федерации и Министерству транспорта Российской Федерации в федеральном бюджете на руководство и управление в сфере установленных функций.</w:t>
      </w:r>
    </w:p>
    <w:p>
      <w:pPr>
        <w:pStyle w:val="0"/>
        <w:jc w:val="both"/>
      </w:pPr>
      <w:r>
        <w:rPr>
          <w:sz w:val="20"/>
        </w:rPr>
        <w:t xml:space="preserve">(п. 5 введен </w:t>
      </w:r>
      <w:hyperlink w:history="0" r:id="rId34" w:tooltip="Постановление Правительства РФ от 05.12.2022 N 2228 &quot;О внесении изменений в постановление Правительства Российской Федерации от 4 февраля 2009 г. N 93&quot; {КонсультантПлюс}">
        <w:r>
          <w:rPr>
            <w:sz w:val="20"/>
            <w:color w:val="0000ff"/>
          </w:rPr>
          <w:t xml:space="preserve">Постановлением</w:t>
        </w:r>
      </w:hyperlink>
      <w:r>
        <w:rPr>
          <w:sz w:val="20"/>
        </w:rPr>
        <w:t xml:space="preserve"> Правительства РФ от 05.12.2022 N 2228)</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04.02.2009 N 93</w:t>
            <w:br/>
            <w:t>(ред. от 29.12.2023)</w:t>
            <w:br/>
            <w:t>"Об осуществлении от имени Российской Федерации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Правительства РФ от 04.02.2009 N 93 (ред. от 29.12.2023) "Об осуществлении от имени Российской Федерации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RZB&amp;n=428219&amp;dst=100126" TargetMode = "External"/>
	<Relationship Id="rId7" Type="http://schemas.openxmlformats.org/officeDocument/2006/relationships/hyperlink" Target="https://login.consultant.ru/link/?req=doc&amp;base=RZB&amp;n=413478&amp;dst=100005" TargetMode = "External"/>
	<Relationship Id="rId8" Type="http://schemas.openxmlformats.org/officeDocument/2006/relationships/hyperlink" Target="https://login.consultant.ru/link/?req=doc&amp;base=RZB&amp;n=433631&amp;dst=100005" TargetMode = "External"/>
	<Relationship Id="rId9" Type="http://schemas.openxmlformats.org/officeDocument/2006/relationships/hyperlink" Target="https://login.consultant.ru/link/?req=doc&amp;base=RZB&amp;n=466692&amp;dst=100074" TargetMode = "External"/>
	<Relationship Id="rId10" Type="http://schemas.openxmlformats.org/officeDocument/2006/relationships/hyperlink" Target="https://login.consultant.ru/link/?req=doc&amp;base=RZB&amp;n=433631&amp;dst=100009" TargetMode = "External"/>
	<Relationship Id="rId11" Type="http://schemas.openxmlformats.org/officeDocument/2006/relationships/hyperlink" Target="https://login.consultant.ru/link/?req=doc&amp;base=RZB&amp;n=433631&amp;dst=100011" TargetMode = "External"/>
	<Relationship Id="rId12" Type="http://schemas.openxmlformats.org/officeDocument/2006/relationships/hyperlink" Target="https://login.consultant.ru/link/?req=doc&amp;base=RZB&amp;n=480810&amp;dst=4582" TargetMode = "External"/>
	<Relationship Id="rId13" Type="http://schemas.openxmlformats.org/officeDocument/2006/relationships/hyperlink" Target="https://login.consultant.ru/link/?req=doc&amp;base=RZB&amp;n=433631&amp;dst=100013" TargetMode = "External"/>
	<Relationship Id="rId14" Type="http://schemas.openxmlformats.org/officeDocument/2006/relationships/hyperlink" Target="https://login.consultant.ru/link/?req=doc&amp;base=RZB&amp;n=466775&amp;dst=10" TargetMode = "External"/>
	<Relationship Id="rId15" Type="http://schemas.openxmlformats.org/officeDocument/2006/relationships/hyperlink" Target="https://login.consultant.ru/link/?req=doc&amp;base=RZB&amp;n=482710&amp;dst=100558" TargetMode = "External"/>
	<Relationship Id="rId16" Type="http://schemas.openxmlformats.org/officeDocument/2006/relationships/hyperlink" Target="https://login.consultant.ru/link/?req=doc&amp;base=RZB&amp;n=482710&amp;dst=100560" TargetMode = "External"/>
	<Relationship Id="rId17" Type="http://schemas.openxmlformats.org/officeDocument/2006/relationships/hyperlink" Target="https://login.consultant.ru/link/?req=doc&amp;base=RZB&amp;n=482710&amp;dst=100566" TargetMode = "External"/>
	<Relationship Id="rId18" Type="http://schemas.openxmlformats.org/officeDocument/2006/relationships/hyperlink" Target="https://login.consultant.ru/link/?req=doc&amp;base=RZB&amp;n=482710&amp;dst=544" TargetMode = "External"/>
	<Relationship Id="rId19" Type="http://schemas.openxmlformats.org/officeDocument/2006/relationships/hyperlink" Target="https://login.consultant.ru/link/?req=doc&amp;base=RZB&amp;n=466775&amp;dst=64" TargetMode = "External"/>
	<Relationship Id="rId20" Type="http://schemas.openxmlformats.org/officeDocument/2006/relationships/hyperlink" Target="https://login.consultant.ru/link/?req=doc&amp;base=RZB&amp;n=466692&amp;dst=100074" TargetMode = "External"/>
	<Relationship Id="rId21" Type="http://schemas.openxmlformats.org/officeDocument/2006/relationships/hyperlink" Target="https://login.consultant.ru/link/?req=doc&amp;base=RZB&amp;n=433631&amp;dst=100014" TargetMode = "External"/>
	<Relationship Id="rId22" Type="http://schemas.openxmlformats.org/officeDocument/2006/relationships/hyperlink" Target="https://login.consultant.ru/link/?req=doc&amp;base=RZB&amp;n=433631&amp;dst=100023" TargetMode = "External"/>
	<Relationship Id="rId23" Type="http://schemas.openxmlformats.org/officeDocument/2006/relationships/hyperlink" Target="https://login.consultant.ru/link/?req=doc&amp;base=RZB&amp;n=433631&amp;dst=100023" TargetMode = "External"/>
	<Relationship Id="rId24" Type="http://schemas.openxmlformats.org/officeDocument/2006/relationships/hyperlink" Target="https://login.consultant.ru/link/?req=doc&amp;base=RZB&amp;n=433631&amp;dst=100023" TargetMode = "External"/>
	<Relationship Id="rId25" Type="http://schemas.openxmlformats.org/officeDocument/2006/relationships/hyperlink" Target="https://login.consultant.ru/link/?req=doc&amp;base=RZB&amp;n=433631&amp;dst=100023" TargetMode = "External"/>
	<Relationship Id="rId26" Type="http://schemas.openxmlformats.org/officeDocument/2006/relationships/hyperlink" Target="https://login.consultant.ru/link/?req=doc&amp;base=RZB&amp;n=413478&amp;dst=100013" TargetMode = "External"/>
	<Relationship Id="rId27" Type="http://schemas.openxmlformats.org/officeDocument/2006/relationships/hyperlink" Target="https://login.consultant.ru/link/?req=doc&amp;base=RZB&amp;n=433631&amp;dst=100024" TargetMode = "External"/>
	<Relationship Id="rId28" Type="http://schemas.openxmlformats.org/officeDocument/2006/relationships/hyperlink" Target="https://login.consultant.ru/link/?req=doc&amp;base=RZB&amp;n=433631&amp;dst=100026" TargetMode = "External"/>
	<Relationship Id="rId29" Type="http://schemas.openxmlformats.org/officeDocument/2006/relationships/hyperlink" Target="https://login.consultant.ru/link/?req=doc&amp;base=RZB&amp;n=433631&amp;dst=100027" TargetMode = "External"/>
	<Relationship Id="rId30" Type="http://schemas.openxmlformats.org/officeDocument/2006/relationships/hyperlink" Target="https://login.consultant.ru/link/?req=doc&amp;base=RZB&amp;n=433631&amp;dst=100028" TargetMode = "External"/>
	<Relationship Id="rId31" Type="http://schemas.openxmlformats.org/officeDocument/2006/relationships/hyperlink" Target="https://login.consultant.ru/link/?req=doc&amp;base=RZB&amp;n=433631&amp;dst=100029" TargetMode = "External"/>
	<Relationship Id="rId32" Type="http://schemas.openxmlformats.org/officeDocument/2006/relationships/hyperlink" Target="https://login.consultant.ru/link/?req=doc&amp;base=LAW&amp;n=167874&amp;dst=100028" TargetMode = "External"/>
	<Relationship Id="rId33" Type="http://schemas.openxmlformats.org/officeDocument/2006/relationships/hyperlink" Target="https://login.consultant.ru/link/?req=doc&amp;base=RZB&amp;n=91910&amp;dst=100395" TargetMode = "External"/>
	<Relationship Id="rId34" Type="http://schemas.openxmlformats.org/officeDocument/2006/relationships/hyperlink" Target="https://login.consultant.ru/link/?req=doc&amp;base=RZB&amp;n=433631&amp;dst=10003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04.02.2009 N 93
(ред. от 29.12.2023)
"Об осуществлении от имени Российской Федерации прав акционера акционерного общества "Государственная транспортная лизинговая компания"</dc:title>
  <dcterms:created xsi:type="dcterms:W3CDTF">2024-08-13T09:09:12Z</dcterms:created>
</cp:coreProperties>
</file>