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19.09.2012 N 657</w:t>
              <w:br/>
              <w:t xml:space="preserve">(ред. от 01.11.2013)</w:t>
              <w:br/>
              <w:t xml:space="preserve">"Об утверждении Административного регламента предоставления Департаментом Смоленской области по социальному развитию государственной услуги "Предоставление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сентября 2012 г. N 657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СМОЛЕНСКОЙ ОБЛАСТИ ПО СОЦИАЛЬНОМУ РАЗВИТИЮ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"ПРЕДОСТАВЛЕНИЕ ПУТЕВОК</w:t>
      </w:r>
    </w:p>
    <w:p>
      <w:pPr>
        <w:pStyle w:val="2"/>
        <w:jc w:val="center"/>
      </w:pPr>
      <w:r>
        <w:rPr>
          <w:sz w:val="20"/>
        </w:rPr>
        <w:t xml:space="preserve">НА САНАТОРНО-КУРОРТНОЕ ЛЕЧЕНИЕ И ОЗДОРОВЛЕНИЕ ДЕТЕЙ</w:t>
      </w:r>
    </w:p>
    <w:p>
      <w:pPr>
        <w:pStyle w:val="2"/>
        <w:jc w:val="center"/>
      </w:pPr>
      <w:r>
        <w:rPr>
          <w:sz w:val="20"/>
        </w:rPr>
        <w:t xml:space="preserve">В САНАТОРИЯХ, САНАТОРИЯХ-ПРОФИЛАКТОРИЯХ,</w:t>
      </w:r>
    </w:p>
    <w:p>
      <w:pPr>
        <w:pStyle w:val="2"/>
        <w:jc w:val="center"/>
      </w:pPr>
      <w:r>
        <w:rPr>
          <w:sz w:val="20"/>
        </w:rPr>
        <w:t xml:space="preserve">САНАТОРНО-ОЗДОРОВИТЕЛЬНЫХ ЛАГЕРЯХ КРУГЛОГОДИЧНОГО ДЕЙСТВИЯ,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РОССИЙСКОЙ ФЕДЕРАЦИИ"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01.11.2013 N 88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01.11.2013 N 887)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 (далее также -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Смоленской области по социальному развитию (Ю.Э. Новикова) обеспечить исполнение Административного </w:t>
      </w:r>
      <w:hyperlink w:history="0" w:anchor="P35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19.09.2012 N 657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СОЦИАЛЬНОМУ РАЗВИТИЮ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ПУТЕВОК НА САНАТОРНО-КУРОРТНОЕ ЛЕЧЕНИЕ</w:t>
      </w:r>
    </w:p>
    <w:p>
      <w:pPr>
        <w:pStyle w:val="2"/>
        <w:jc w:val="center"/>
      </w:pPr>
      <w:r>
        <w:rPr>
          <w:sz w:val="20"/>
        </w:rPr>
        <w:t xml:space="preserve">И ОЗДОРОВЛЕНИЕ ДЕТЕЙ В САНАТОРИЯХ,</w:t>
      </w:r>
    </w:p>
    <w:p>
      <w:pPr>
        <w:pStyle w:val="2"/>
        <w:jc w:val="center"/>
      </w:pPr>
      <w:r>
        <w:rPr>
          <w:sz w:val="20"/>
        </w:rPr>
        <w:t xml:space="preserve">САНАТОРИЯХ-ПРОФИЛАКТОРИЯХ, САНАТОРНО-ОЗДОРОВИТЕЛЬНЫХ ЛАГЕРЯХ</w:t>
      </w:r>
    </w:p>
    <w:p>
      <w:pPr>
        <w:pStyle w:val="2"/>
        <w:jc w:val="center"/>
      </w:pPr>
      <w:r>
        <w:rPr>
          <w:sz w:val="20"/>
        </w:rPr>
        <w:t xml:space="preserve">КРУГЛОГОДИЧНОГО ДЕЙСТВИЯ,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Администрации Смоленской области от 01.11.2013 N 88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01.11.2013 N 887)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развитию, осуществляемых по заявлению граждан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"Предоставление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 (далее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Заявителем является родитель (иной законный представитель) ребенка, проживающего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1.3. Требования к порядку информирования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В предоставлении государственной услуги принимают участие: Департамент Смоленской области по социальному развитию (далее также - Департамент), структурные подразделения Департамента Смоленской области по социальному развитию (далее также - структурные подразделения Департамента).</w:t>
      </w:r>
    </w:p>
    <w:p>
      <w:pPr>
        <w:pStyle w:val="0"/>
        <w:spacing w:before="200" w:line-rule="auto"/>
        <w:ind w:firstLine="540"/>
        <w:jc w:val="both"/>
      </w:pPr>
      <w:hyperlink w:history="0" w:anchor="P418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месте нахождения, графике работы, номерах контактных телефонов, адресах официальных сайтов и адресах электронной почты Департамента и структурных подразделений Департамента приведены в приложении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информационных стендах в структурных подразделениях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сайте Департамента в информационно-коммуникационной сети Интернет (адрес сайта: </w:t>
      </w:r>
      <w:r>
        <w:rPr>
          <w:sz w:val="20"/>
        </w:rPr>
        <w:t xml:space="preserve">http://www.socrazvitie67.ru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информации, в информационных материалах (брошюрах, буклетах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информационной системе "Единый портал государственных и муниципальных услуг (функций)" (далее - Единый портал) (электронный адрес: http://www.gosuslugi.ru), а также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http://67.gosuslugi.ru).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Размещаемая информация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получением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форму и образец заполнения </w:t>
      </w:r>
      <w:hyperlink w:history="0" r:id="rId9" w:tooltip="Постановление Администрации Смоленской области от 25.12.2009 N 807 (ред. от 28.02.2014) &quot;Об утверждении Порядка приобретения, распределения и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, а также в организациях отдыха детей и их оздоровления, являющихся областными государственными бюджетными учреждениями&quot; ------------ Утратил силу или отменен {КонсультантПлюс}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по форме согласно приложению N 1 к Порядку приобретения, распределения и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Федерации, утвержденному постановлением Администрации Смоленской области от 25.12.2009 N 807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настоящего Административного регламента с приложениями (в актуальной редакции);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блок-схему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структурными подразделениями Департамента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информацию о Департаменте, структурных подразделениях Департамента с указанием их места нахождения, контактных телефонов, адресов электронной почты, адреса официального сайта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государственной услуге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Для получения информации по вопросам предоставления государственной услуги, сведений о ходе предоставления государственной услуги заявитель обращается в структурное подразделение Департамента по месту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Консультации по процедуре предоставления государственной услуги могут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 на основании письменного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Требования к форме и характеру взаимодействия уполномоченных лиц Департамента, структурных подразделений Департамента с заявителями при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 в письменной форме предоставляются уполномоченными лицами Департамента, структурных подразделений Департамента на основании письменного заявления заявителя в течение 30 дней после получения указанного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консультировании по телефону уполномоченное лицо Департамента, структурного подразделения Департамента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завершении консультации уполномоченное лицо Департамента, структурного подразделения Департамента должно кратко подвести итог разговора и перечислить действия, которые следует предпринять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уполномоченные лица Департамента, структурных подразделений Департамента при ответе на телефонные звонки, письменные обращения заявителей обязаны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услуги: "Предоставление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2.2. Наименование органа исполнительной власти,</w:t>
      </w:r>
    </w:p>
    <w:p>
      <w:pPr>
        <w:pStyle w:val="0"/>
        <w:jc w:val="center"/>
      </w:pPr>
      <w:r>
        <w:rPr>
          <w:sz w:val="20"/>
        </w:rPr>
        <w:t xml:space="preserve">непосредственно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непосредственно структурными подразделениями Департамента Смоленской области по социальному развитию.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Для предоставления государственной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является принятие руководителем структурного подразделения Департамента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предоставлении путевки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 (далее также - путевка);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предоставлении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Процедура предоставления государственной услуги завершается получением заявителем одного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уведомления о предоставлении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уведомления об отказе в предоставлении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путевки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Результат предоставления государственной услуги может быть передан заявителю в очной форме или в заочной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При очной форме получения результата предоставления государственной услуги заявитель обращается в структурное подразделение Департамента лично и предъявляет документ, удостоверяющий личность заявителя, ему выдаются уведомление о предоставлении путевки и путевка либо уведомление об отказе в предоставлении путевки, заверенные рукописной подписью руководителя структурного подразделения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заочной форме получения результата предоставления государственной услуги в бумажном виде заявителю выдается уведомление о предоставлении либо об отказе в предоставлении путевки, заверенное рукописной подписью руководителя структурного подразделения Департамента, которое направляется по почте на адрес заявителя, указанный в заявлении.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2.4. Срок предоставления государственной услуги, сроки</w:t>
      </w:r>
    </w:p>
    <w:p>
      <w:pPr>
        <w:pStyle w:val="0"/>
        <w:jc w:val="center"/>
      </w:pPr>
      <w:r>
        <w:rPr>
          <w:sz w:val="20"/>
        </w:rPr>
        <w:t xml:space="preserve">выдачи документов, являющихся результатом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Решение о предоставлении либо об отказе в предоставлении путевки принимается руководителем структурного подразделения Департамента в срок не позднее 10 календарных дней до начала очередной смены в санатории, санатории-профилактории, санаторно-оздоровительном лагере круглогодичного действия, расположенных на территории Российской Федерации (далее - санаторно-оздоровительное учреждение).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Уведомление о принятом решении о предоставлении путевки либо об отказе в предоставлении путевки направляется заявителю структурным подразделением Департамента в письменной форме в день принятия соответствующего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0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0" w:tooltip="Федеральный закон от 24.07.1998 N 124-ФЗ (ред. от 02.12.2013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24.07.98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 (часть 1), ст. 5274; 2007, N 27, ст. 3213, 3215; Российская газета, 2008, 25 июля; 2009, 30 апреля; Собрание законодательства Российской Федерации, 2009, N 23, ст. 2773; N 51, ст. 6163; 2011, N 49 (часть 5), ст. 7055, 7056);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Администрации Смоленской области от 25.12.2009 N 807 (ред. от 28.02.2014) &quot;Об утверждении Порядка приобретения, распределения и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, а также в организациях отдыха детей и их оздоровления, являющихся областными государственными бюджетными учреждения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25.12.2009 N 807 "Об утверждении Порядка приобретения, распределения и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 (Смоленская газета, 2010, 4 февраля; Вестник Смоленской областной Думы и Администрации Смоленской области, 2010, N 11 (часть 2), стр. 130).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областным законодательством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 подлежащих</w:t>
      </w:r>
    </w:p>
    <w:p>
      <w:pPr>
        <w:pStyle w:val="0"/>
        <w:jc w:val="center"/>
      </w:pPr>
      <w:r>
        <w:rPr>
          <w:sz w:val="20"/>
        </w:rPr>
        <w:t xml:space="preserve">представлению заявителем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0"/>
        <w:ind w:firstLine="540"/>
        <w:jc w:val="both"/>
      </w:pPr>
      <w:r>
        <w:rPr>
          <w:sz w:val="20"/>
        </w:rPr>
        <w:t xml:space="preserve">2.6.1. В перечень основных документов, необходимых для предоставления государственной услуги, подлежащих представлению заявителем,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заявителя (паспорт гражданина Российской Федерации или временное удостоверение личности гражданина Российской Федерации по </w:t>
      </w:r>
      <w:hyperlink w:history="0" r:id="rId12" w:tooltip="Приказ ФМС РФ от 07.12.2009 N 339 (ред. от 28.10.2011) &quot;Об утверждении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&quot; (Зарегистрировано в Минюсте РФ 15.02.2010 N 16411) (с изм. и доп., вступающими в силу с 02.09.2011) ------------ Утратил силу или отменен {КонсультантПлюс}">
        <w:r>
          <w:rPr>
            <w:sz w:val="20"/>
            <w:color w:val="0000ff"/>
          </w:rPr>
          <w:t xml:space="preserve">форме N 2П</w:t>
        </w:r>
      </w:hyperlink>
      <w:r>
        <w:rPr>
          <w:sz w:val="20"/>
        </w:rPr>
        <w:t xml:space="preserve"> (для граждан, утративших паспорт, а также для граждан, в отношении которых до выдачи паспорта проводится дополнительная проверка);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ребенка (свидетельство о рождении ребенка или паспорт гражданина Российской Федерации (для ребенка, достигшего возраста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удостоверяющий полномочия законного представителя ребенка (в случае подачи заявления законным представителем ребенка);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справка с места жительства ребенка, подтверждающая факт проживания ребенка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справка образовательного учреждения об обучении ребенка в образовательном учреждении (для детей младше 7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справка для получения путевки по </w:t>
      </w:r>
      <w:hyperlink w:history="0" r:id="rId13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 {КонсультантПлюс}">
        <w:r>
          <w:rPr>
            <w:sz w:val="20"/>
            <w:color w:val="0000ff"/>
          </w:rPr>
          <w:t xml:space="preserve">форме N 070/у-04</w:t>
        </w:r>
      </w:hyperlink>
      <w:r>
        <w:rPr>
          <w:sz w:val="20"/>
        </w:rPr>
        <w:t xml:space="preserve">, утвержденной Приказом Министерства здравоохранения и социального развития Российской Федерации от 22.11.2004 N 256 (далее - справка для получения путевки).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указанные в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подраздела, заявитель представляет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Запрещено требовать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и документы должны быть составлены на русском языке;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тексты документов 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фамилия, имя и отчество заявителя, его адрес места жительства, телефон (если есть) должны быть указаны полностью;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возраст ребенка соответствует требуемой возрастной категории,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отношении детей школьного возраста - до 15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отношении детей-инвалидов - от 4 до 17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случае если ребенку-инвалиду, направляемому на санаторно-курортное лечение и оздоровление в санаторно-оздоровительное учреждение, необходимо индивидуальное сопровождение, это должно быть указано в справке для получения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 не должны иметь повреждений, наличие которых допускает многозначность толкования их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Документы, указанные в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подраздела, представляются в подлинниках с одновременным представлением их копий. Уполномоченное лицо структурного подразделения Департамента сверяет представленные подлинники документов с их копиями, заверяет копии документов, после чего подлинники документов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2.6.7. При обращении в структурное подразделение Департамента заявитель использует очную форму предоставления документов в бумажном виде.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2.7. Исчерпывающий перечень оснований для отказа в приеме</w:t>
      </w:r>
    </w:p>
    <w:p>
      <w:pPr>
        <w:pStyle w:val="0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документов, необходимых для предоставления государственной услуги, нормативными правовыми актами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2.8. Исчерпывающий перечень оснований для приостановления</w:t>
      </w:r>
    </w:p>
    <w:p>
      <w:pPr>
        <w:pStyle w:val="0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2.8.1. Основания для приостановления предоставления государственной услуги нормативными правовыми актами не предусмотрены.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ребенка требованиям, указанным в </w:t>
      </w:r>
      <w:hyperlink w:history="0" w:anchor="P153" w:tooltip="4) возраст ребенка соответствует требуемой возрастной категории, а именно:">
        <w:r>
          <w:rPr>
            <w:sz w:val="20"/>
            <w:color w:val="0000ff"/>
          </w:rPr>
          <w:t xml:space="preserve">подпункте 4 пункта 2.6.5 подраздела 2.6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указанных в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2.9. Перечень услуг, необходимых и обязательных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 в том числе</w:t>
      </w:r>
    </w:p>
    <w:p>
      <w:pPr>
        <w:pStyle w:val="0"/>
        <w:jc w:val="center"/>
      </w:pPr>
      <w:r>
        <w:rPr>
          <w:sz w:val="20"/>
        </w:rPr>
        <w:t xml:space="preserve">сведения о документе (документах), выдаваемом (выдаваемых)</w:t>
      </w:r>
    </w:p>
    <w:p>
      <w:pPr>
        <w:pStyle w:val="0"/>
        <w:jc w:val="center"/>
      </w:pPr>
      <w:r>
        <w:rPr>
          <w:sz w:val="20"/>
        </w:rPr>
        <w:t xml:space="preserve">организациями, участвующими в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нормативными правовыми актами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2.10. Взимание платы за предоставление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2.11. Максимальный срок ожидания в очереди при подаче</w:t>
      </w:r>
    </w:p>
    <w:p>
      <w:pPr>
        <w:pStyle w:val="0"/>
        <w:jc w:val="center"/>
      </w:pPr>
      <w:r>
        <w:rPr>
          <w:sz w:val="20"/>
        </w:rPr>
        <w:t xml:space="preserve">заявления о предоставлении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и при получении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2.11.1. Максимальный срок ожидания в очереди при подаче заявления о предоставлении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Смоленской области от 01.11.2013 N 88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01.11.2013 N 887)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Смоленской области от 01.11.2013 N 88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01.11.2013 N 887)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2.12. Срок и порядок регистрации заявления заявителя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Заявление о предоставлении государственной услуги и документы, указанные в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</w:t>
        </w:r>
      </w:hyperlink>
      <w:r>
        <w:rPr>
          <w:sz w:val="20"/>
        </w:rPr>
        <w:t xml:space="preserve"> настоящего раздела, регистрируются уполномоченным лицом структурного подразделения Департамента, ответственным за прием и регистрацию заявлений, в </w:t>
      </w:r>
      <w:hyperlink w:history="0" r:id="rId16" w:tooltip="Постановление Администрации Смоленской области от 25.12.2009 N 807 (ред. от 28.02.2014) &quot;Об утверждении Порядка приобретения, распределения и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, а также в организациях отдыха детей и их оздоровления, являющихся областными государственными бюджетными учреждениями&quot; ------------ Утратил силу или отменен {КонсультантПлюс}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на 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 (далее - журнал), по форме согласно приложению N 2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Срок регистрации заявления о предоставлении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2.13. Требования к помещениям, в которых предоставляется</w:t>
      </w:r>
    </w:p>
    <w:p>
      <w:pPr>
        <w:pStyle w:val="0"/>
        <w:jc w:val="center"/>
      </w:pPr>
      <w:r>
        <w:rPr>
          <w:sz w:val="20"/>
        </w:rPr>
        <w:t xml:space="preserve">государственная услуга, к местам ожидания и приема</w:t>
      </w:r>
    </w:p>
    <w:p>
      <w:pPr>
        <w:pStyle w:val="0"/>
        <w:jc w:val="center"/>
      </w:pPr>
      <w:r>
        <w:rPr>
          <w:sz w:val="20"/>
        </w:rPr>
        <w:t xml:space="preserve">заявителей, размещению и оформлению визуальной и текстовой</w:t>
      </w:r>
    </w:p>
    <w:p>
      <w:pPr>
        <w:pStyle w:val="0"/>
        <w:jc w:val="center"/>
      </w:pPr>
      <w:r>
        <w:rPr>
          <w:sz w:val="20"/>
        </w:rPr>
        <w:t xml:space="preserve">информации о порядке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помещениям, в которых предоставляется государственная услуга (к залу ожидания, местам для заполнения заявлений о предоставлении государственной услуги, информационным стендам), предъявляются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здание, в котором расположено структурное подразделение Департамента, непосредственно предоставляющее государственную услугу, должно располагаться с учетом транспортной доступности (время пути для заявителей от остановок общественного транспорта должно составлять не более 15 минут пешим ходом) и быть оборудовано отдельными входами для свободного доступа заявителей в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центральный вход в здание должен быть оборудован информационной табличкой (вывеской), содержащей информацию о наименовании и графике работы структурного подразделения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прием заявителей осуществляется в специально выделенных для этих целей помещениях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 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(2-м и выше) этажах зданий, если они не оборудованы лифтами;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 входа в каждое помещение размещается табличка с наименованием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помещения структурного подразделения Департамента должны соответствовать установленным санитарно-эпидемиологическим правилам и быть оборудованы средствами пожаротушения и оповещения о возникновении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места ожидания в очереди на представление или получение документов должны быть комфортными для заявителей, оборудованы стульями, скамьями (банкетками). Количество мест ожидания определяется исходя из фактической нагрузки и возможностей для их размещения в здании структурного подразделения Департамента, но не может быть менее 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помещение для непосредственного взаимодействия специалистов с гражданами рекомендуется организовать в виде отдельных кабинетов;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при организации рабочих мест должна быть предусмотрена возможность свободного входа в помещение и выхода из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 информационных стендах в помещениях структурного подразделения Департамента, предназначенных для приема заявлений и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блок-схема предоставления государственной услуги и краткое описание порядка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приема граждан 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консультаций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государственной услуги, с шаблонами и (или) образцами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структурным подразделением Департамента в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2.14. Показатели доступности и качества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Показателями оценки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мест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инвалидов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информационно-коммуникационной сети Интернет, в информационных материалах (брошюрах), на Едином портале, 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Показателями оценки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взаимодействия заявителя с должностными лицами при предоставлении государственной услуги продолжительностью 15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получения в многофункциональном центре предоставления государственных и муниципальных услуг информации о государственной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получения информации о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2.15. Иные требования, в том числе учитывающие особенности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0"/>
        <w:jc w:val="center"/>
      </w:pPr>
      <w:r>
        <w:rPr>
          <w:sz w:val="20"/>
        </w:rPr>
        <w:t xml:space="preserve">центрах предоставления 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и особенности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2.15.1. Обеспечение возможности получения заявителями информации и обеспечение доступа заявителей к сведениям о государственной услуге, размещаемым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Обеспечение доступа заявителей к форме заявления о предоставлении путевки, в том числе для копирования, с использованием Единого портала, Регионального портала.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процедур, требования</w:t>
      </w:r>
    </w:p>
    <w:p>
      <w:pPr>
        <w:pStyle w:val="0"/>
        <w:jc w:val="center"/>
      </w:pPr>
      <w:r>
        <w:rPr>
          <w:sz w:val="20"/>
        </w:rPr>
        <w:t xml:space="preserve">к порядку их выполнения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регистрацию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принятие решения о предоставлении (об отказе в предоставлении)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уведомление заявителя о предоставлении (об отказе в предоставлении)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выдачу путевки.</w:t>
      </w:r>
    </w:p>
    <w:p>
      <w:pPr>
        <w:pStyle w:val="0"/>
        <w:spacing w:before="200" w:line-rule="auto"/>
        <w:ind w:firstLine="540"/>
        <w:jc w:val="both"/>
      </w:pPr>
      <w:hyperlink w:history="0" w:anchor="P719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государственной услуги приводится в приложении N 2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3.1. Прием и регистрация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приема и регистрации документов является обращение заявителя в структурное подразделение Департамента с заявлением и документами, указанными в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При поступлении заявления уполномоченное лицо структурного подразделения Департамента, ответственное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комплектность представленных документов согласно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пункту 2.6.1 подраздела 2.6 раздела 2</w:t>
        </w:r>
      </w:hyperlink>
      <w:r>
        <w:rPr>
          <w:sz w:val="20"/>
        </w:rPr>
        <w:t xml:space="preserve"> настоящего Административного регламента, а также на предмет их соответствия требованиям, установленным в </w:t>
      </w:r>
      <w:hyperlink w:history="0" w:anchor="P149" w:tooltip="2.6.5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2.6.5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если документы не соответствуют перечню документов, необходимых для предоставления государственной услуги, предусмотренному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пунктом 2.6.1 подраздела 2.6 раздела 2</w:t>
        </w:r>
      </w:hyperlink>
      <w:r>
        <w:rPr>
          <w:sz w:val="20"/>
        </w:rPr>
        <w:t xml:space="preserve"> настоящего Административного регламента, и (или) требованиям, указанным в </w:t>
      </w:r>
      <w:hyperlink w:history="0" w:anchor="P149" w:tooltip="2.6.5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2.6.5 подраздела 2.6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структурного подразделения Департамента, ответственное за прием и регистрацию документов, прекращает процедуру приема документов и передает документы заявителю для приведения их в соответствие с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 и (или) </w:t>
      </w:r>
      <w:hyperlink w:history="0" w:anchor="P149" w:tooltip="2.6.5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2.6.5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 случае соответствия представленных документов перечню документов, необходимых для предоставления государственной услуги, предусмотренному </w:t>
      </w:r>
      <w:hyperlink w:history="0" w:anchor="P139" w:tooltip="2.6.1. В перечень основных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пунктом 2.6.1 подраздела 2.6 раздела 2</w:t>
        </w:r>
      </w:hyperlink>
      <w:r>
        <w:rPr>
          <w:sz w:val="20"/>
        </w:rPr>
        <w:t xml:space="preserve"> настоящего Административного регламента, и требованиям, указанным в </w:t>
      </w:r>
      <w:hyperlink w:history="0" w:anchor="P149" w:tooltip="2.6.5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2.6.5 подраздела 2.6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структурного подразделения Департамента, ответственное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производит копирование документов (если заявителем не предоставлены копии документов, необходимых для предоставления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удостоверяет копии представленных документов на основании их оригиналов своей подписью, штампом или печатью структурного подразделения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отсутствии у заявителя заполненного заявления или неправильном его заполнении помогает заявителю заполнить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регистрирует заявление в журнале;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оформляет уведомление о постановке на очередь для предоставления путевки ребенку и вручает его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передает заявление о предоставлении государственной услуги и комплект документов, поступивших от заявителя, уполномоченному лицу структурного подразделения Департамента, ответственному за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Обязанности уполномоченного лица структурного подразделения Департамента, ответственного за прием и регистрацию документов, предусмотренные настоящим подразделом, должны быть также закреплены в его должностном регламенте (должностных инструкциях).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Максимальный срок выполнения административных действий, предусмотренных настоящим подразделом, составляет 1 рабочий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3.2. Рассмотрение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рассмотрения документов является получение уполномоченным лицом структурного подразделения Департамента, ответственным за рассмотрение документов, заявления и комплекта документов, поступивших от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Уполномоченное лицо структурного подразделения Департамента, ответственное за рассмотрение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комплектность представленных документов и соответствие их требованиям, указанным в </w:t>
      </w:r>
      <w:hyperlink w:history="0" w:anchor="P149" w:tooltip="2.6.5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2.6.5 подраздела 2.6 раздела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устанавливает принадлежность ребенка заявителя к категории, имеющей право на получение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проверяет наличие полномочий на право обращения с заявлением о предоставлении государственной услуги (в случае когда заявителем является законный представитель ребенка) и правильность их оформления в соответствии с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 установлении подтверждения права заявителя на получение государственной услуги уполномоченное лицо структурного подразделения Департамента, ответственное за рассмотрение документов, осуществляет подготовку проекта решения о предоставлении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наличии оснований для отказа в предоставлении государственной услуги, предусмотренных </w:t>
      </w:r>
      <w:hyperlink w:history="0" w:anchor="P173" w:tooltip="2.8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2.8.2 подраздела 2.8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структурного подразделения Департамента, ответственное за рассмотрение документов, осуществляет подготовку проекта решения об отказе в предоставлении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Уполномоченное лицо структурного подразделения Департамента, ответственное за рассмотрение документов, передает проект решения и комплект документов заявителя руководителю структурного подразделения Департамента для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Уполномоченное лицо структурного подразделения Департамента, ответственное за рассмотрение документов, осуществляет фиксацию административной процедуры путем внесения записи в журнал о предоставлении (об отказе в предоставлении)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Обязанности уполномоченного лица структурного подразделения Департамента, ответственного за рассмотрение документов, предусмотренные настоящим подразделом, должны быть также закреплены в его должностном регламенте (должностной инструкции).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Максимальный срок выполнения административной процедуры, предусмотренной настоящим подразделом, составляет 1 календарный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3.3. Принятие решения о предоставлении (об отказе</w:t>
      </w:r>
    </w:p>
    <w:p>
      <w:pPr>
        <w:pStyle w:val="0"/>
        <w:jc w:val="center"/>
      </w:pPr>
      <w:r>
        <w:rPr>
          <w:sz w:val="20"/>
        </w:rPr>
        <w:t xml:space="preserve">в предоставлении) путевки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принятия решения о предоставлении (об отказе в предоставлении) путевки является получение руководителем структурного подразделения Департамента от уполномоченного лица структурного подразделения Департамента, ответственного за рассмотрение документов, комплекта документов заявителя и проекта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Руководитель структурного подразделения Департамента определяет правомерность принятия решения о предоставлении (об отказе в предоставлении)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случае если проект решения не соответствует областному законодательству, руководитель структурного подразделения Департамента возвращает его уполномоченному лицу структурного подразделения Департамента, подготовившему проект, для приведения проекта решения в соответствие с требованиями областного законодательства с указанием причины возврата. После приведения проекта решения в соответствие с требованиями областного законодательства указанный проект повторно направляется руководителю структурного подразделения Департамента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В случае соответствия проекта решения о предоставлении (об отказе в предоставлении) путевки областному законодательству руководитель структурного подразделения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подписывает его и заверяет печатью структурного подразделения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передает комплект документов заявителя уполномоченному лицу структурного подразделения Департамента, ответственному за выдачу путевок.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Решение о предоставлении путевки либо об отказе в предоставлении путевки принимается руководителем структурного подразделения Департамента в срок не позднее 10 календарных дней до начала очередной смены в санаторно-оздоровительном учреждении.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3.4. Уведомление заявителя о предоставлении (об отказе</w:t>
      </w:r>
    </w:p>
    <w:p>
      <w:pPr>
        <w:pStyle w:val="0"/>
        <w:jc w:val="center"/>
      </w:pPr>
      <w:r>
        <w:rPr>
          <w:sz w:val="20"/>
        </w:rPr>
        <w:t xml:space="preserve">в предоставлении) путевки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уведомления заявителя о предоставлении (об отказе в предоставлении) путевки является получение уполномоченным лицом структурного подразделения Департамента, ответственным за выдачу путевок, решения о предоставлении (об отказе в предоставлении) путевки от руководителя структурного подразделения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Уполномоченное лицо структурного подразделения Департамента, ответственное за выдачу путевок: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информацию о результате предоставления государственной услуги (о предоставлении (об отказе в предоставлении) путевки);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уведомляет заявителя о принятом решении способом, избранным заявителем,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вручает уведомление о предоставлении (об отказе в предоставлении) путевки лично в руки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уведомление о предоставлении (об отказе в предоставлении) путевки заявителю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Обязанности уполномоченного лица структурного подразделения Департамента, ответственного за выдачу путевок, предусмотренные настоящим подразделом, должны быть также закреплены в его должностном регламенте (должностной инструкции).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Максимальный срок выполнения административной процедуры, предусмотренной настоящим подразделом, составляет 2 календарных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3.5. Выдача путевки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выдачи путевки является принятие решения о предоставлении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Уполномоченное лицо структурного подразделения Департамента, ответственное за выдачу путевок, выдает путевку лично в руки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0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0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0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0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Руководитель структурного подразделения Департамента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осуществляется путем проведения руководителем структурного подразделения Департамента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0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0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Проверки могут быть плановыми (осуществляться на основании полугодовых или годовых планов работы Департамента) и внеплановыми.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лицами, государственными гражданскими служащими структурного подразделения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Плановый контроль за полнотой и качеством предоставления государственной услуги осуществляется в ходе проведения плановых проверок в соответствии с графиком проведения проверок, утвержденным руководителем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0"/>
        <w:jc w:val="center"/>
      </w:pPr>
      <w:r>
        <w:rPr>
          <w:sz w:val="20"/>
        </w:rPr>
        <w:t xml:space="preserve">органа исполнительной власти, должностных лиц за решения</w:t>
      </w:r>
    </w:p>
    <w:p>
      <w:pPr>
        <w:pStyle w:val="0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0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Уполномоченные лица структурного подразделения Департамента несут персональную ответственность за соблюдение сроков и последовательности совершения административных действий. Персональная ответственность уполномоченных лиц структурного подразделения Департамента закрепляется в их должностных регламентах (должностных инструкциях).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случае выявления нарушений виновное лицо привлекается к ответственности в порядке, установленном федеральным законодательством и нормативными правовыми актами Администрации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0"/>
        <w:jc w:val="center"/>
      </w:pPr>
      <w:r>
        <w:rPr>
          <w:sz w:val="20"/>
        </w:rPr>
        <w:t xml:space="preserve">и формам контроля за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вправе получать информацию о порядке предоставления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Федерации, а также направлять замечания и предложения по улучшению качества и доступности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0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0"/>
        <w:jc w:val="center"/>
      </w:pPr>
      <w:r>
        <w:rPr>
          <w:sz w:val="20"/>
        </w:rPr>
        <w:t xml:space="preserve">государственную услугу, а также должностных лиц,</w:t>
      </w:r>
    </w:p>
    <w:p>
      <w:pPr>
        <w:pStyle w:val="0"/>
        <w:jc w:val="center"/>
      </w:pPr>
      <w:r>
        <w:rPr>
          <w:sz w:val="20"/>
        </w:rPr>
        <w:t xml:space="preserve">государственных гражданских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Ответ на жалобу заявителя не дается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жалобе не указаны фамилия заявителя, направившего жалобу, и почтовый адрес, по которому должен быть направлен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Структурное подразделение Департамента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 может быть направлена по почте, с использованием информационно-коммуникационной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По результатам рассмотрения жалобы орган, предоставляющий государственную услугу,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путевок</w:t>
      </w:r>
    </w:p>
    <w:p>
      <w:pPr>
        <w:pStyle w:val="0"/>
        <w:jc w:val="right"/>
      </w:pPr>
      <w:r>
        <w:rPr>
          <w:sz w:val="20"/>
        </w:rPr>
        <w:t xml:space="preserve">на санаторно-курортное лечение</w:t>
      </w:r>
    </w:p>
    <w:p>
      <w:pPr>
        <w:pStyle w:val="0"/>
        <w:jc w:val="right"/>
      </w:pPr>
      <w:r>
        <w:rPr>
          <w:sz w:val="20"/>
        </w:rPr>
        <w:t xml:space="preserve">и оздоровление детей в санаториях,</w:t>
      </w:r>
    </w:p>
    <w:p>
      <w:pPr>
        <w:pStyle w:val="0"/>
        <w:jc w:val="right"/>
      </w:pPr>
      <w:r>
        <w:rPr>
          <w:sz w:val="20"/>
        </w:rPr>
        <w:t xml:space="preserve">санаториях-профилакториях,</w:t>
      </w:r>
    </w:p>
    <w:p>
      <w:pPr>
        <w:pStyle w:val="0"/>
        <w:jc w:val="right"/>
      </w:pPr>
      <w:r>
        <w:rPr>
          <w:sz w:val="20"/>
        </w:rPr>
        <w:t xml:space="preserve">санаторно-оздоровительных лагерях</w:t>
      </w:r>
    </w:p>
    <w:p>
      <w:pPr>
        <w:pStyle w:val="0"/>
        <w:jc w:val="right"/>
      </w:pPr>
      <w:r>
        <w:rPr>
          <w:sz w:val="20"/>
        </w:rPr>
        <w:t xml:space="preserve">круглогодичного действия,</w:t>
      </w:r>
    </w:p>
    <w:p>
      <w:pPr>
        <w:pStyle w:val="0"/>
        <w:jc w:val="right"/>
      </w:pPr>
      <w:r>
        <w:rPr>
          <w:sz w:val="20"/>
        </w:rPr>
        <w:t xml:space="preserve">расположенных на территории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Федерации"</w:t>
      </w:r>
    </w:p>
    <w:p>
      <w:pPr>
        <w:pStyle w:val="0"/>
        <w:jc w:val="both"/>
      </w:pPr>
      <w:r>
        <w:rPr>
          <w:sz w:val="20"/>
        </w:rPr>
      </w:r>
    </w:p>
    <w:bookmarkStart w:id="418" w:name="P418"/>
    <w:bookmarkEnd w:id="418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МЕСТЕ НАХОЖДЕНИЯ, ГРАФИКЕ РАБОТЫ, НОМЕРАХ КОНТАКТНЫХ</w:t>
      </w:r>
    </w:p>
    <w:p>
      <w:pPr>
        <w:pStyle w:val="2"/>
        <w:jc w:val="center"/>
      </w:pPr>
      <w:r>
        <w:rPr>
          <w:sz w:val="20"/>
        </w:rPr>
        <w:t xml:space="preserve">ТЕЛЕФОНОВ, АДРЕСАХ ОФИЦИАЛЬНЫХ САЙТОВ И АДРЕСАХ ЭЛЕКТРОННОЙ</w:t>
      </w:r>
    </w:p>
    <w:p>
      <w:pPr>
        <w:pStyle w:val="2"/>
        <w:jc w:val="center"/>
      </w:pPr>
      <w:r>
        <w:rPr>
          <w:sz w:val="20"/>
        </w:rPr>
        <w:t xml:space="preserve">ПОЧТЫ ДЕПАРТАМЕНТА СМОЛЕНСКОЙ ОБЛАСТИ ПО СОЦИАЛЬНОМУ</w:t>
      </w:r>
    </w:p>
    <w:p>
      <w:pPr>
        <w:pStyle w:val="2"/>
        <w:jc w:val="center"/>
      </w:pPr>
      <w:r>
        <w:rPr>
          <w:sz w:val="20"/>
        </w:rPr>
        <w:t xml:space="preserve">РАЗВИТИЮ И ЕГО СТРУКТУРНЫХ ПОДРАЗДЕЛЕНИЙ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340"/>
        <w:gridCol w:w="1360"/>
        <w:gridCol w:w="1615"/>
        <w:gridCol w:w="1105"/>
        <w:gridCol w:w="850"/>
        <w:gridCol w:w="1785"/>
        <w:gridCol w:w="1955"/>
      </w:tblGrid>
      <w:tr>
        <w:trPr>
          <w:trHeight w:val="188" w:hRule="atLeast"/>
        </w:trPr>
        <w:tc>
          <w:tcPr>
            <w:tcW w:w="425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п/п</w:t>
            </w:r>
          </w:p>
        </w:tc>
        <w:tc>
          <w:tcPr>
            <w:tcW w:w="1445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Наименование  </w:t>
            </w:r>
          </w:p>
        </w:tc>
        <w:tc>
          <w:tcPr>
            <w:tcW w:w="1700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Почтовый адрес  </w:t>
            </w:r>
          </w:p>
        </w:tc>
        <w:tc>
          <w:tcPr>
            <w:tcW w:w="1190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График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   работы   </w:t>
            </w:r>
          </w:p>
        </w:tc>
        <w:tc>
          <w:tcPr>
            <w:tcW w:w="935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Телефон,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  факс   </w:t>
            </w:r>
          </w:p>
        </w:tc>
        <w:tc>
          <w:tcPr>
            <w:tcW w:w="1870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Адрес сайта     </w:t>
            </w:r>
          </w:p>
        </w:tc>
        <w:tc>
          <w:tcPr>
            <w:tcW w:w="2040" w:type="dxa"/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Адрес электронной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        почты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2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3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4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5  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6          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7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Департамент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области      по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социальному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развитию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214025,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Смоленск, 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Багратиона, д. 23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- пятница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(4812)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29-28-79,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факс: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29-28-87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socz@admin.smolensk.ru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Велижском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216291,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г.   Велиж,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пл.  Дзержинского,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9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(48132)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4-73-96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socvel@admin.sml.obl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3.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Вяземском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215100,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г.  Вязьма,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Заслонова, 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3  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(48131)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4-81-31,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2-34-91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soczwiazma@mail.ru  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4.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Гагаринском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215010,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 Гагарин,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Гагарина, 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37 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(48135)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3-58-20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5.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Глинковском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216320,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Глинковский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район, с.  Глинка,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Ленина, д. 8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(48165)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2-15-46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socglin@admin.sml.obl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6.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Демидовском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216240,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 Демидов,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   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Коммунистическая,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8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(48147)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4-18-58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socdemid@admin.sml.obl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7.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в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Десногорске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216400,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Десногорск,      2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микрорайон, здание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администрации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(48153)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7-12-33,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7-14-81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8.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Дорогобужском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215710,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Дорогобуж,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Пушкина, д. 7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(48144)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4-31-54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9. 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Духовщинском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216200,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Духовщина,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Советская,     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43/46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(48166)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4-21-56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10.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Ельнинском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216330,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г.   Ельня,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Первомайская,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38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(48146)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4-19-81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soc_elnya@mail.ru   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socelnij@admin.sml.obl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11.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Ершичском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216580,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с.  Ершичи,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 Понятовская,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6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(48155)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2-16-39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12.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Кардымовском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215850,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пос.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Кардымово,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Ленина, д. 15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(48167)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4-10-44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13.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Краснинском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216100,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пос.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Красный,  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Советская, д. 24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(48145)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4-23-36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14.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Монастырщинском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216130,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пос.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Монастырщина,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Советская, д. 21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(48148)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4-16-26,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4-00-55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socmonst@admin.sml.obl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15.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Новодугинском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215240,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  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Новодугино, ул. 30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лет Победы, д. 2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(48138)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2-12-30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socnovdg@admin.sml.obl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16.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Починковском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216450,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 Починок,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Урицкого, д. 5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(48149)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3-12-05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socpochn@admin.sml.obl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17.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Рославльском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216500,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Рославль,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Красина, д. 6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(48134)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6-47-47,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4-08-96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socrosl@admin.sml.obl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18.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Руднянском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216790,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г.   Рудня,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Киреева, д. 93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(48141)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4-17-60,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4-20-05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socrudn@admin.sml.obl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19.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Сафоновском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215500,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Сафоново,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Ленина, д. 3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(48142)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4-11-83,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4-10-50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socsafon@admin.sml.obl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20.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Смоленском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214019,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Смоленск,      пр.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Маршала Конева,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28е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(4812)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55-35-81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Сычевском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215280,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г.  Сычевка,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           Б.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Пролетарская,  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 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4-14-90,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4-16-65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22.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Темкинском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215350,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с.  Темкино,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Ефремова, д. 5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(48136)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2-17-60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23.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Угранском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215430,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пос.  Угра,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Советская, 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12 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(48137)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4-10-33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24.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Хиславичском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216620,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пос.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Хиславичи,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Советская, д. 23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(48140)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2-17-40,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2-14-58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25.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Холм-Жирковском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215650,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       пос.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Холм-Жирковский,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        Героя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Соколова, д. 8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(48139)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2-14-51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26.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Сектор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Шумячском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216410,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пос. Шумячи,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Школьная, д. 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(48133)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4-27-44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socshum@admin.sml.obl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27.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Ярцевском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215806, Смоленская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обл.,  г.  Ярцево,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ул.     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Краснооктябрьская,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30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(48143)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5-14-88,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5-37-08 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28.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Ленинском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Смоленска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214004,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Смоленск,      ул.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Багратиона, д. 11б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(4812)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65-61-25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soclenin@admin.sml.obl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29.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Промышленном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Смоленска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214019,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Смоленск,      пр.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Маршала Конева, д.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28е  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(4812)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55-17-68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  <w:tr>
        <w:trPr>
          <w:trHeight w:val="188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30.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Отдел 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социальной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защиты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населения     в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Заднепровском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районе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Смоленска      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214012,         г.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Смоленск,   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Витебское   шоссе,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д. 14            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среда,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перерыв    с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14-00       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(4812)   </w:t>
            </w:r>
          </w:p>
          <w:p>
            <w:pPr>
              <w:pStyle w:val="1"/>
              <w:jc w:val="both"/>
            </w:pPr>
            <w:r>
              <w:rPr>
                <w:sz w:val="14"/>
              </w:rPr>
              <w:t xml:space="preserve">27-23-37 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www.socrazvitie67.ru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4"/>
              </w:rPr>
              <w:t xml:space="preserve">          -           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путевок</w:t>
      </w:r>
    </w:p>
    <w:p>
      <w:pPr>
        <w:pStyle w:val="0"/>
        <w:jc w:val="right"/>
      </w:pPr>
      <w:r>
        <w:rPr>
          <w:sz w:val="20"/>
        </w:rPr>
        <w:t xml:space="preserve">на санаторно-курортное лечение</w:t>
      </w:r>
    </w:p>
    <w:p>
      <w:pPr>
        <w:pStyle w:val="0"/>
        <w:jc w:val="right"/>
      </w:pPr>
      <w:r>
        <w:rPr>
          <w:sz w:val="20"/>
        </w:rPr>
        <w:t xml:space="preserve">и оздоровление детей в санаториях,</w:t>
      </w:r>
    </w:p>
    <w:p>
      <w:pPr>
        <w:pStyle w:val="0"/>
        <w:jc w:val="right"/>
      </w:pPr>
      <w:r>
        <w:rPr>
          <w:sz w:val="20"/>
        </w:rPr>
        <w:t xml:space="preserve">санаториях-профилакториях,</w:t>
      </w:r>
    </w:p>
    <w:p>
      <w:pPr>
        <w:pStyle w:val="0"/>
        <w:jc w:val="right"/>
      </w:pPr>
      <w:r>
        <w:rPr>
          <w:sz w:val="20"/>
        </w:rPr>
        <w:t xml:space="preserve">санаторно-оздоровительных лагерях</w:t>
      </w:r>
    </w:p>
    <w:p>
      <w:pPr>
        <w:pStyle w:val="0"/>
        <w:jc w:val="right"/>
      </w:pPr>
      <w:r>
        <w:rPr>
          <w:sz w:val="20"/>
        </w:rPr>
        <w:t xml:space="preserve">круглогодичного действия,</w:t>
      </w:r>
    </w:p>
    <w:p>
      <w:pPr>
        <w:pStyle w:val="0"/>
        <w:jc w:val="right"/>
      </w:pPr>
      <w:r>
        <w:rPr>
          <w:sz w:val="20"/>
        </w:rPr>
        <w:t xml:space="preserve">расположенных на территории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Федерации"</w:t>
      </w:r>
    </w:p>
    <w:p>
      <w:pPr>
        <w:pStyle w:val="0"/>
        <w:jc w:val="both"/>
      </w:pPr>
      <w:r>
        <w:rPr>
          <w:sz w:val="20"/>
        </w:rPr>
      </w:r>
    </w:p>
    <w:bookmarkStart w:id="719" w:name="P719"/>
    <w:bookmarkEnd w:id="719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Начало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└────────────────────────┬───────────────────────┘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│&lt;────────────────────────────────────┐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│                         ┌───────────┴──────────┐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\/                         │Возвращение документов│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┌────────────────────────────────────────────────┐ │ для приведения их в  │</w:t>
      </w:r>
    </w:p>
    <w:p>
      <w:pPr>
        <w:pStyle w:val="1"/>
        <w:jc w:val="both"/>
      </w:pPr>
      <w:r>
        <w:rPr>
          <w:sz w:val="20"/>
        </w:rPr>
        <w:t xml:space="preserve">│         Прием и регистрация документов         │ │    соответствие с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└────────────────────────┬───────────────────────┘ │     требованиями     │</w:t>
      </w:r>
    </w:p>
    <w:p>
      <w:pPr>
        <w:pStyle w:val="1"/>
        <w:jc w:val="both"/>
      </w:pPr>
      <w:r>
        <w:rPr>
          <w:sz w:val="20"/>
        </w:rPr>
        <w:t xml:space="preserve">                         │                         │    федерального и    │</w:t>
      </w:r>
    </w:p>
    <w:p>
      <w:pPr>
        <w:pStyle w:val="1"/>
        <w:jc w:val="both"/>
      </w:pPr>
      <w:r>
        <w:rPr>
          <w:sz w:val="20"/>
        </w:rPr>
        <w:t xml:space="preserve">                         │                         │      областного      │</w:t>
      </w:r>
    </w:p>
    <w:p>
      <w:pPr>
        <w:pStyle w:val="1"/>
        <w:jc w:val="both"/>
      </w:pPr>
      <w:r>
        <w:rPr>
          <w:sz w:val="20"/>
        </w:rPr>
        <w:t xml:space="preserve">                         │                         │   законодательства   │</w:t>
      </w:r>
    </w:p>
    <w:p>
      <w:pPr>
        <w:pStyle w:val="1"/>
        <w:jc w:val="both"/>
      </w:pPr>
      <w:r>
        <w:rPr>
          <w:sz w:val="20"/>
        </w:rPr>
        <w:t xml:space="preserve">                        \/                         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┌────────────────────────────────────────────────┐    Нет      /\</w:t>
      </w:r>
    </w:p>
    <w:p>
      <w:pPr>
        <w:pStyle w:val="1"/>
        <w:jc w:val="both"/>
      </w:pPr>
      <w:r>
        <w:rPr>
          <w:sz w:val="20"/>
        </w:rPr>
        <w:t xml:space="preserve">│      Документы соответствуют требованиям       ├──────────────┘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└────────────────────────┬───────────────────────┘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\/ Да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Регистрация заявления в журнале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└────────────────────────┬───────────────────────┘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Установление права заявителя на получение    │</w:t>
      </w:r>
    </w:p>
    <w:p>
      <w:pPr>
        <w:pStyle w:val="1"/>
        <w:jc w:val="both"/>
      </w:pPr>
      <w:r>
        <w:rPr>
          <w:sz w:val="20"/>
        </w:rPr>
        <w:t xml:space="preserve">│             государственной услуги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└─────────────────────────────────────┬──────────┘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  Нет ┌────────────────────┐ Да</w:t>
      </w:r>
    </w:p>
    <w:p>
      <w:pPr>
        <w:pStyle w:val="1"/>
        <w:jc w:val="both"/>
      </w:pPr>
      <w:r>
        <w:rPr>
          <w:sz w:val="20"/>
        </w:rPr>
        <w:t xml:space="preserve">                       ┌───┤    Имеет право?    ├───┐</w:t>
      </w:r>
    </w:p>
    <w:p>
      <w:pPr>
        <w:pStyle w:val="1"/>
        <w:jc w:val="both"/>
      </w:pPr>
      <w:r>
        <w:rPr>
          <w:sz w:val="20"/>
        </w:rPr>
        <w:t xml:space="preserve">        ┌─────────────&gt;│   └────────────────────┘   │&lt;────────────┐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  \/                           \/             │</w:t>
      </w:r>
    </w:p>
    <w:p>
      <w:pPr>
        <w:pStyle w:val="1"/>
        <w:jc w:val="both"/>
      </w:pPr>
      <w:r>
        <w:rPr>
          <w:sz w:val="20"/>
        </w:rPr>
        <w:t xml:space="preserve">┌───────┴─────────┐┌────────────────┐┌─────────────────┐┌─────────┴───────┐</w:t>
      </w:r>
    </w:p>
    <w:p>
      <w:pPr>
        <w:pStyle w:val="1"/>
        <w:jc w:val="both"/>
      </w:pPr>
      <w:r>
        <w:rPr>
          <w:sz w:val="20"/>
        </w:rPr>
        <w:t xml:space="preserve">│    Приведение   ││   Подготовка   ││   Подготовка    ││    Приведение   │</w:t>
      </w:r>
    </w:p>
    <w:p>
      <w:pPr>
        <w:pStyle w:val="1"/>
        <w:jc w:val="both"/>
      </w:pPr>
      <w:r>
        <w:rPr>
          <w:sz w:val="20"/>
        </w:rPr>
        <w:t xml:space="preserve">│ проекта решения ││проекта решения ││ проекта решения ││ проекта решения │</w:t>
      </w:r>
    </w:p>
    <w:p>
      <w:pPr>
        <w:pStyle w:val="1"/>
        <w:jc w:val="both"/>
      </w:pPr>
      <w:r>
        <w:rPr>
          <w:sz w:val="20"/>
        </w:rPr>
        <w:t xml:space="preserve">│в соответствие с ││ и уведомления  ││  и уведомления  ││в соответствие с │</w:t>
      </w:r>
    </w:p>
    <w:p>
      <w:pPr>
        <w:pStyle w:val="1"/>
        <w:jc w:val="both"/>
      </w:pPr>
      <w:r>
        <w:rPr>
          <w:sz w:val="20"/>
        </w:rPr>
        <w:t xml:space="preserve">│  требованиями   ││  об отказе в   ││о предоставлении ││  требованиями   │</w:t>
      </w:r>
    </w:p>
    <w:p>
      <w:pPr>
        <w:pStyle w:val="1"/>
        <w:jc w:val="both"/>
      </w:pPr>
      <w:r>
        <w:rPr>
          <w:sz w:val="20"/>
        </w:rPr>
        <w:t xml:space="preserve">│   областного    ││ предоставлении ││     путевки     ││   областного    │</w:t>
      </w:r>
    </w:p>
    <w:p>
      <w:pPr>
        <w:pStyle w:val="1"/>
        <w:jc w:val="both"/>
      </w:pPr>
      <w:r>
        <w:rPr>
          <w:sz w:val="20"/>
        </w:rPr>
        <w:t xml:space="preserve">│законодательства ││    путевки     ││                 ││законодательства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└─────────────────┘└───┬────────────┘└──────────────┬──┘└─────────────────┘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/\                  \/                           \/                  /\</w:t>
      </w:r>
    </w:p>
    <w:p>
      <w:pPr>
        <w:pStyle w:val="1"/>
        <w:jc w:val="both"/>
      </w:pPr>
      <w:r>
        <w:rPr>
          <w:sz w:val="20"/>
        </w:rPr>
        <w:t xml:space="preserve">  │ Нет ┌─────────────────────┐            ┌─────────────────────┐ Нет  │</w:t>
      </w:r>
    </w:p>
    <w:p>
      <w:pPr>
        <w:pStyle w:val="1"/>
        <w:jc w:val="both"/>
      </w:pPr>
      <w:r>
        <w:rPr>
          <w:sz w:val="20"/>
        </w:rPr>
        <w:t xml:space="preserve">  └─────┤   Проект решения    │            │   Проект решения    ├──────┘</w:t>
      </w:r>
    </w:p>
    <w:p>
      <w:pPr>
        <w:pStyle w:val="1"/>
        <w:jc w:val="both"/>
      </w:pPr>
      <w:r>
        <w:rPr>
          <w:sz w:val="20"/>
        </w:rPr>
        <w:t xml:space="preserve">        │ оформлен правильно? │            │ оформлен правильно? │</w:t>
      </w:r>
    </w:p>
    <w:p>
      <w:pPr>
        <w:pStyle w:val="1"/>
        <w:jc w:val="both"/>
      </w:pPr>
      <w:r>
        <w:rPr>
          <w:sz w:val="20"/>
        </w:rPr>
        <w:t xml:space="preserve">        └─────────┬───────────┘            └────────────┬────────┘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\/ Да                                 \/ Да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 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Утверждение решения об отказе в  │ │      Утверждение решения о         │</w:t>
      </w:r>
    </w:p>
    <w:p>
      <w:pPr>
        <w:pStyle w:val="1"/>
        <w:jc w:val="both"/>
      </w:pPr>
      <w:r>
        <w:rPr>
          <w:sz w:val="20"/>
        </w:rPr>
        <w:t xml:space="preserve">│     предоставлении путевки       │ │      предоставлении путевки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└─────────────────┬────────────────┘ └──────────────────┬─────────────────┘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\/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 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Регистрация решения в журнале   │ │   Регистрация решения в журнале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└─────────────────┬────────────────┘ └──────────────────┬─────────────────┘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\/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 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Уведомление об отказе в       │ │    Уведомление о предоставлении    │</w:t>
      </w:r>
    </w:p>
    <w:p>
      <w:pPr>
        <w:pStyle w:val="1"/>
        <w:jc w:val="both"/>
      </w:pPr>
      <w:r>
        <w:rPr>
          <w:sz w:val="20"/>
        </w:rPr>
        <w:t xml:space="preserve">│     предоставлении путевки       │ │               путевки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└─────────────────┬────────────────┘ └──────────────────┬─────────────────┘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\/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 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Конец               │ │            Выдача путевки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└──────────────────────────────────┘ └──────────────────┬─────────────────┘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                ┌────────────────────────────────────┐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Конец  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└────────────────────────────────────┘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19.09.2012 N 657</w:t>
            <w:br/>
            <w:t>(ред. от 01.11.2013)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64758&amp;dst=100005" TargetMode = "External"/>
	<Relationship Id="rId8" Type="http://schemas.openxmlformats.org/officeDocument/2006/relationships/hyperlink" Target="https://login.consultant.ru/link/?req=doc&amp;base=RLAW376&amp;n=64758&amp;dst=100005" TargetMode = "External"/>
	<Relationship Id="rId9" Type="http://schemas.openxmlformats.org/officeDocument/2006/relationships/hyperlink" Target="https://login.consultant.ru/link/?req=doc&amp;base=RLAW376&amp;n=67492&amp;dst=100076" TargetMode = "External"/>
	<Relationship Id="rId10" Type="http://schemas.openxmlformats.org/officeDocument/2006/relationships/hyperlink" Target="https://login.consultant.ru/link/?req=doc&amp;base=RZB&amp;n=155182&amp;dst=100195" TargetMode = "External"/>
	<Relationship Id="rId11" Type="http://schemas.openxmlformats.org/officeDocument/2006/relationships/hyperlink" Target="https://login.consultant.ru/link/?req=doc&amp;base=RLAW376&amp;n=67492" TargetMode = "External"/>
	<Relationship Id="rId12" Type="http://schemas.openxmlformats.org/officeDocument/2006/relationships/hyperlink" Target="https://login.consultant.ru/link/?req=doc&amp;base=RZB&amp;n=118347&amp;dst=100603" TargetMode = "External"/>
	<Relationship Id="rId13" Type="http://schemas.openxmlformats.org/officeDocument/2006/relationships/hyperlink" Target="https://login.consultant.ru/link/?req=doc&amp;base=RZB&amp;n=176021&amp;dst=100093" TargetMode = "External"/>
	<Relationship Id="rId14" Type="http://schemas.openxmlformats.org/officeDocument/2006/relationships/hyperlink" Target="https://login.consultant.ru/link/?req=doc&amp;base=RLAW376&amp;n=64758&amp;dst=100005" TargetMode = "External"/>
	<Relationship Id="rId15" Type="http://schemas.openxmlformats.org/officeDocument/2006/relationships/hyperlink" Target="https://login.consultant.ru/link/?req=doc&amp;base=RLAW376&amp;n=64758&amp;dst=100005" TargetMode = "External"/>
	<Relationship Id="rId16" Type="http://schemas.openxmlformats.org/officeDocument/2006/relationships/hyperlink" Target="https://login.consultant.ru/link/?req=doc&amp;base=RLAW376&amp;n=67492&amp;dst=10007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19.09.2012 N 657
(ред. от 01.11.2013)
"Об утверждении Административного регламента предоставления Департаментом Смоленской области по социальному развитию государственной услуги "Предоставление путевок на санаторно-курортное лечение и оздоровление детей в санаториях, санаториях-профилакториях, санаторно-оздоровительных лагерях круглогодичного действия, расположенных на территории Российской Федерации"</dc:title>
  <dcterms:created xsi:type="dcterms:W3CDTF">2024-08-13T09:02:19Z</dcterms:created>
</cp:coreProperties>
</file>