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E4" w:rsidRDefault="00FC78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78E4" w:rsidRDefault="00FC78E4">
      <w:pPr>
        <w:pStyle w:val="ConsPlusNormal"/>
        <w:jc w:val="both"/>
        <w:outlineLvl w:val="0"/>
      </w:pPr>
    </w:p>
    <w:p w:rsidR="00FC78E4" w:rsidRDefault="00FC78E4">
      <w:pPr>
        <w:pStyle w:val="ConsPlusTitle"/>
        <w:jc w:val="center"/>
        <w:outlineLvl w:val="0"/>
      </w:pPr>
      <w:r>
        <w:t>АДМИНИСТРАЦИЯ СМОЛЕНСКОЙ ОБЛАСТИ</w:t>
      </w:r>
    </w:p>
    <w:p w:rsidR="00FC78E4" w:rsidRDefault="00FC78E4">
      <w:pPr>
        <w:pStyle w:val="ConsPlusTitle"/>
        <w:jc w:val="center"/>
      </w:pPr>
    </w:p>
    <w:p w:rsidR="00FC78E4" w:rsidRDefault="00FC78E4">
      <w:pPr>
        <w:pStyle w:val="ConsPlusTitle"/>
        <w:jc w:val="center"/>
      </w:pPr>
      <w:r>
        <w:t>ПОСТАНОВЛЕНИЕ</w:t>
      </w:r>
    </w:p>
    <w:p w:rsidR="00FC78E4" w:rsidRDefault="00FC78E4">
      <w:pPr>
        <w:pStyle w:val="ConsPlusTitle"/>
        <w:jc w:val="center"/>
      </w:pPr>
      <w:r>
        <w:t>от 8 августа 2006 г. N 286</w:t>
      </w:r>
    </w:p>
    <w:p w:rsidR="00FC78E4" w:rsidRDefault="00FC78E4">
      <w:pPr>
        <w:pStyle w:val="ConsPlusTitle"/>
        <w:jc w:val="center"/>
      </w:pPr>
    </w:p>
    <w:p w:rsidR="00FC78E4" w:rsidRDefault="00FC78E4">
      <w:pPr>
        <w:pStyle w:val="ConsPlusTitle"/>
        <w:jc w:val="center"/>
      </w:pPr>
      <w:r>
        <w:t>ОБ УТВЕРЖДЕНИИ ПОРЯДКА ПРЕДОСТАВЛЕНИЯ МЕРЫ СОЦИАЛЬНОЙ</w:t>
      </w:r>
    </w:p>
    <w:p w:rsidR="00FC78E4" w:rsidRDefault="00FC78E4">
      <w:pPr>
        <w:pStyle w:val="ConsPlusTitle"/>
        <w:jc w:val="center"/>
      </w:pPr>
      <w:r>
        <w:t>ПОДДЕРЖКИ ОТДЕЛЬНЫХ КАТЕГОРИЙ ГРАЖДАН, РАБОТАЮЩИХ</w:t>
      </w:r>
    </w:p>
    <w:p w:rsidR="00FC78E4" w:rsidRDefault="00FC78E4">
      <w:pPr>
        <w:pStyle w:val="ConsPlusTitle"/>
        <w:jc w:val="center"/>
      </w:pPr>
      <w:r>
        <w:t xml:space="preserve">И ПРОЖИВАЮЩИХ В СЕЛЬСКОЙ МЕСТНОСТИ, ПОСЕЛКАХ </w:t>
      </w:r>
      <w:proofErr w:type="gramStart"/>
      <w:r>
        <w:t>ГОРОДСКОГО</w:t>
      </w:r>
      <w:proofErr w:type="gramEnd"/>
    </w:p>
    <w:p w:rsidR="00FC78E4" w:rsidRDefault="00FC78E4">
      <w:pPr>
        <w:pStyle w:val="ConsPlusTitle"/>
        <w:jc w:val="center"/>
      </w:pPr>
      <w:r>
        <w:t xml:space="preserve">ТИПА ИЛИ </w:t>
      </w:r>
      <w:proofErr w:type="gramStart"/>
      <w:r>
        <w:t>ГОРОДАХ</w:t>
      </w:r>
      <w:proofErr w:type="gramEnd"/>
      <w:r>
        <w:t xml:space="preserve"> НА ТЕРРИТОРИИ СМОЛЕНСКОЙ ОБЛАСТИ</w:t>
      </w:r>
    </w:p>
    <w:p w:rsidR="00FC78E4" w:rsidRDefault="00FC78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C78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E4" w:rsidRDefault="00FC78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E4" w:rsidRDefault="00FC78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8E4" w:rsidRDefault="00FC78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05.10.2009 </w:t>
            </w:r>
            <w:hyperlink r:id="rId5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19.01.2011 </w:t>
            </w:r>
            <w:hyperlink r:id="rId6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29.08.2011 </w:t>
            </w:r>
            <w:hyperlink r:id="rId7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,</w:t>
            </w:r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19.04.2012 </w:t>
            </w:r>
            <w:hyperlink r:id="rId8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05.02.2014 </w:t>
            </w:r>
            <w:hyperlink r:id="rId9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16.04.2015 </w:t>
            </w:r>
            <w:hyperlink r:id="rId10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1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30.12.2016 </w:t>
            </w:r>
            <w:hyperlink r:id="rId12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21.03.2018 </w:t>
            </w:r>
            <w:hyperlink r:id="rId13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14.11.2024 </w:t>
            </w:r>
            <w:hyperlink r:id="rId14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20.12.2024 </w:t>
            </w:r>
            <w:hyperlink r:id="rId15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E4" w:rsidRDefault="00FC78E4">
            <w:pPr>
              <w:pStyle w:val="ConsPlusNormal"/>
            </w:pPr>
          </w:p>
        </w:tc>
      </w:tr>
    </w:tbl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6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23.06.2006 N 233 "Об утверждении Порядка предоставления мер социальной поддержки отдельным категориям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 и применяется к правоотношениям, возникшим с 1 августа 2006 года.</w:t>
      </w:r>
    </w:p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jc w:val="right"/>
      </w:pPr>
      <w:r>
        <w:t>Губернатор</w:t>
      </w:r>
    </w:p>
    <w:p w:rsidR="00FC78E4" w:rsidRDefault="00FC78E4">
      <w:pPr>
        <w:pStyle w:val="ConsPlusNormal"/>
        <w:jc w:val="right"/>
      </w:pPr>
      <w:r>
        <w:t>Смоленской области</w:t>
      </w:r>
    </w:p>
    <w:p w:rsidR="00FC78E4" w:rsidRDefault="00FC78E4">
      <w:pPr>
        <w:pStyle w:val="ConsPlusNormal"/>
        <w:jc w:val="right"/>
      </w:pPr>
      <w:r>
        <w:t>В.Н.МАСЛОВ</w:t>
      </w:r>
    </w:p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jc w:val="right"/>
        <w:outlineLvl w:val="0"/>
      </w:pPr>
      <w:r>
        <w:t>Утвержден</w:t>
      </w:r>
    </w:p>
    <w:p w:rsidR="00FC78E4" w:rsidRDefault="00FC78E4">
      <w:pPr>
        <w:pStyle w:val="ConsPlusNormal"/>
        <w:jc w:val="right"/>
      </w:pPr>
      <w:r>
        <w:t>постановлением</w:t>
      </w:r>
    </w:p>
    <w:p w:rsidR="00FC78E4" w:rsidRDefault="00FC78E4">
      <w:pPr>
        <w:pStyle w:val="ConsPlusNormal"/>
        <w:jc w:val="right"/>
      </w:pPr>
      <w:r>
        <w:t>Администрации</w:t>
      </w:r>
    </w:p>
    <w:p w:rsidR="00FC78E4" w:rsidRDefault="00FC78E4">
      <w:pPr>
        <w:pStyle w:val="ConsPlusNormal"/>
        <w:jc w:val="right"/>
      </w:pPr>
      <w:r>
        <w:t>Смоленской области</w:t>
      </w:r>
    </w:p>
    <w:p w:rsidR="00FC78E4" w:rsidRDefault="00FC78E4">
      <w:pPr>
        <w:pStyle w:val="ConsPlusNormal"/>
        <w:jc w:val="right"/>
      </w:pPr>
      <w:r>
        <w:t>от 08.08.2006 N 286</w:t>
      </w:r>
    </w:p>
    <w:p w:rsidR="00FC78E4" w:rsidRDefault="00FC78E4">
      <w:pPr>
        <w:pStyle w:val="ConsPlusNormal"/>
        <w:jc w:val="both"/>
      </w:pPr>
    </w:p>
    <w:p w:rsidR="00FC78E4" w:rsidRDefault="00FC78E4">
      <w:pPr>
        <w:pStyle w:val="ConsPlusTitle"/>
        <w:jc w:val="center"/>
      </w:pPr>
      <w:bookmarkStart w:id="0" w:name="P37"/>
      <w:bookmarkEnd w:id="0"/>
      <w:r>
        <w:t>ПОРЯДОК</w:t>
      </w:r>
    </w:p>
    <w:p w:rsidR="00FC78E4" w:rsidRDefault="00FC78E4">
      <w:pPr>
        <w:pStyle w:val="ConsPlusTitle"/>
        <w:jc w:val="center"/>
      </w:pPr>
      <w:r>
        <w:t xml:space="preserve">ПРЕДОСТАВЛЕНИЯ МЕРЫ СОЦИАЛЬНОЙ ПОДДЕРЖКИ </w:t>
      </w:r>
      <w:proofErr w:type="gramStart"/>
      <w:r>
        <w:t>ОТДЕЛЬНЫХ</w:t>
      </w:r>
      <w:proofErr w:type="gramEnd"/>
    </w:p>
    <w:p w:rsidR="00FC78E4" w:rsidRDefault="00FC78E4">
      <w:pPr>
        <w:pStyle w:val="ConsPlusTitle"/>
        <w:jc w:val="center"/>
      </w:pPr>
      <w:r>
        <w:lastRenderedPageBreak/>
        <w:t>КАТЕГОРИЙ ГРАЖДАН, РАБОТАЮЩИХ И ПРОЖИВАЮЩИХ</w:t>
      </w:r>
    </w:p>
    <w:p w:rsidR="00FC78E4" w:rsidRDefault="00FC78E4">
      <w:pPr>
        <w:pStyle w:val="ConsPlusTitle"/>
        <w:jc w:val="center"/>
      </w:pPr>
      <w:r>
        <w:t>В СЕЛЬСКОЙ МЕСТНОСТИ, ПОСЕЛКАХ ГОРОДСКОГО ТИПА</w:t>
      </w:r>
    </w:p>
    <w:p w:rsidR="00FC78E4" w:rsidRDefault="00FC78E4">
      <w:pPr>
        <w:pStyle w:val="ConsPlusTitle"/>
        <w:jc w:val="center"/>
      </w:pPr>
      <w:r>
        <w:t xml:space="preserve">ИЛИ </w:t>
      </w:r>
      <w:proofErr w:type="gramStart"/>
      <w:r>
        <w:t>ГОРОДАХ</w:t>
      </w:r>
      <w:proofErr w:type="gramEnd"/>
      <w:r>
        <w:t xml:space="preserve"> НА ТЕРРИТОРИИ СМОЛЕНСКОЙ ОБЛАСТИ</w:t>
      </w:r>
    </w:p>
    <w:p w:rsidR="00FC78E4" w:rsidRDefault="00FC78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C78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E4" w:rsidRDefault="00FC78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E4" w:rsidRDefault="00FC78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8E4" w:rsidRDefault="00FC78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05.10.2009 </w:t>
            </w:r>
            <w:hyperlink r:id="rId18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19.01.2011 </w:t>
            </w:r>
            <w:hyperlink r:id="rId19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29.08.2011 </w:t>
            </w:r>
            <w:hyperlink r:id="rId20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,</w:t>
            </w:r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19.04.2012 </w:t>
            </w:r>
            <w:hyperlink r:id="rId2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05.02.2014 </w:t>
            </w:r>
            <w:hyperlink r:id="rId22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16.04.2015 </w:t>
            </w:r>
            <w:hyperlink r:id="rId23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24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30.12.2016 </w:t>
            </w:r>
            <w:hyperlink r:id="rId25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21.03.2018 </w:t>
            </w:r>
            <w:hyperlink r:id="rId26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FC78E4" w:rsidRDefault="00FC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14.11.2024 </w:t>
            </w:r>
            <w:hyperlink r:id="rId27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20.12.2024 </w:t>
            </w:r>
            <w:hyperlink r:id="rId28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E4" w:rsidRDefault="00FC78E4">
            <w:pPr>
              <w:pStyle w:val="ConsPlusNormal"/>
            </w:pPr>
          </w:p>
        </w:tc>
      </w:tr>
    </w:tbl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работникам организаций социального обслуживания граждан, находящихся в ведении Смоленской области, работающим и проживающим в сельской местности и поселках городского типа на территории Смоленской области; </w:t>
      </w:r>
      <w:proofErr w:type="gramStart"/>
      <w:r>
        <w:t>работникам негосударственных (коммерческих и некоммерческих) организаций социального обслуживания граждан, в том числе социально ориентированных некоммерческих организаций, предоставляющих социальные услуги,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работающим и проживающим в сельской местности и поселках городского типа на</w:t>
      </w:r>
      <w:proofErr w:type="gramEnd"/>
      <w:r>
        <w:t xml:space="preserve"> </w:t>
      </w:r>
      <w:proofErr w:type="gramStart"/>
      <w:r>
        <w:t xml:space="preserve">территории Смоленской области, при условии, что они ранее работали в организациях социального обслуживания граждан, находящихся в ведении Смоленской области (областной государственной системе социальных служб), и им предоставлялась мера социальной поддержки в соответствии с областным </w:t>
      </w:r>
      <w:hyperlink r:id="rId29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(далее - областной закон</w:t>
      </w:r>
      <w:proofErr w:type="gramEnd"/>
      <w:r>
        <w:t xml:space="preserve">); </w:t>
      </w:r>
      <w:proofErr w:type="gramStart"/>
      <w:r>
        <w:t>работникам, находящимся в трудовых отношениях с индивидуальными предпринимателями, осуществляющими социальное обслуживание граждан,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индивидуальные предприниматели), работающим и проживающим в сельской местности и поселках городского типа на территории Смоленской области, при</w:t>
      </w:r>
      <w:proofErr w:type="gramEnd"/>
      <w:r>
        <w:t xml:space="preserve"> </w:t>
      </w:r>
      <w:proofErr w:type="gramStart"/>
      <w:r>
        <w:t xml:space="preserve">условии, что они ранее работали в организациях социального обслуживания граждан, находящихся в ведении Смоленской области (областной государственной системе социальных служб), и им предоставлялась мера социальной поддержки в соответствии с областным </w:t>
      </w:r>
      <w:hyperlink r:id="rId30">
        <w:r>
          <w:rPr>
            <w:color w:val="0000FF"/>
          </w:rPr>
          <w:t>законом</w:t>
        </w:r>
      </w:hyperlink>
      <w:r>
        <w:t>; работникам медицинских организаций, подведомственных уполномоченному исполнительному органу Смоленской области в сфере здравоохранения, работающим и проживающим в сельской местности и поселках городского типа на территории Смоленской области;</w:t>
      </w:r>
      <w:proofErr w:type="gramEnd"/>
      <w:r>
        <w:t xml:space="preserve"> </w:t>
      </w:r>
      <w:proofErr w:type="gramStart"/>
      <w:r>
        <w:t xml:space="preserve">вышедшим на пенсию работникам областных государственных и муниципальных учреждений и предприятий социального обслуживания, работникам областных государственных учреждений здравоохранения, работникам областных государственных и муниципальных учреждений культуры и искусства, работникам областных государственных учреждений ветеринарии, которые по состоянию на 31 июля 2006 года имели право на меры социальной поддержки в соответствии с областным </w:t>
      </w:r>
      <w:hyperlink r:id="rId31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</w:t>
      </w:r>
      <w:proofErr w:type="gramEnd"/>
      <w:r>
        <w:t xml:space="preserve"> (</w:t>
      </w:r>
      <w:proofErr w:type="gramStart"/>
      <w:r>
        <w:t xml:space="preserve">или) проживающих в сельской местности, поселках городского типа или городах на территории Смоленской области, по оплате жилья и коммунальных услуг", членам семьи умершего пенсионера, которым по состоянию на 31 июля 2006 года предоставлялись меры социальной поддержки в соответствии с областным </w:t>
      </w:r>
      <w:hyperlink r:id="rId32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 (или) проживающих в сельской местности, поселках городского типа или городах</w:t>
      </w:r>
      <w:proofErr w:type="gramEnd"/>
      <w:r>
        <w:t xml:space="preserve"> на территории Смоленской области, по оплате жилья и коммунальных услуг"; </w:t>
      </w:r>
      <w:proofErr w:type="gramStart"/>
      <w:r>
        <w:t xml:space="preserve">вышедшим на пенсию работникам муниципальных учреждений здравоохранения, которые проработали в сельской местности и поселках городского </w:t>
      </w:r>
      <w:r>
        <w:lastRenderedPageBreak/>
        <w:t>типа на территории Смоленской области не менее 10 лет и проживают там, при условии, что они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области;</w:t>
      </w:r>
      <w:proofErr w:type="gramEnd"/>
      <w:r>
        <w:t xml:space="preserve"> работникам областных государственных и муниципальных учреждений культуры и искусства, работающим и проживающим в сельской местности и поселках городского типа (рабочих поселках) на территории Смоленской области; работникам областных государственных организаций ветеринарии, работающим и проживающим в сельской местности, поселках городского типа (рабочих поселках), городах (за исключением городов Смоленска и Десногорска); медицинским и библиотечным работникам областных государственных и муниципальных образовательных организаций, работающим и проживающим в сельской местности, поселках городского типа (рабочих поселках) на территории Смоленской области; </w:t>
      </w:r>
      <w:proofErr w:type="gramStart"/>
      <w:r>
        <w:t>вышедшим на пенсию до 1 января 2017 года работникам организаций социального обслуживания граждан, находящихся в ведении Смоленской области, работникам медицинских организаций, подведомственных уполномоченному органу исполнительной власти Смоленской области в сфере здравоохранения, работникам областных государственных и муниципальных учреждений культуры и искусства, медицинским работникам областных государственных и муниципальных образовательных организаций, работникам областных государственных учреждений ветеринарии, которым по состоянию на 31 декабря 2016</w:t>
      </w:r>
      <w:proofErr w:type="gramEnd"/>
      <w:r>
        <w:t xml:space="preserve"> года предоставлялась мера социальной поддержки в виде ежемесячной денежной выплаты в соответствии со </w:t>
      </w:r>
      <w:hyperlink r:id="rId33">
        <w:r>
          <w:rPr>
            <w:color w:val="0000FF"/>
          </w:rPr>
          <w:t>статьей 3</w:t>
        </w:r>
      </w:hyperlink>
      <w:r>
        <w:t xml:space="preserve"> областного закона; </w:t>
      </w:r>
      <w:proofErr w:type="gramStart"/>
      <w:r>
        <w:t>вышедшим на пенсию до 1 января 2017 года работникам организаций социального обслуживания граждан, находящихся в ведении Смоленской области, работникам медицинских организаций, подведомственных уполномоченному органу исполнительной власти Смоленской области в сфере здравоохранения, работникам областных государственных и муниципальных учреждений культуры и искусства, медицинским работникам областных государственных и муниципальных образовательных организаций, работникам областных государственных учреждений ветеринарии, обратившимся за предоставлением меры социальной поддержки в</w:t>
      </w:r>
      <w:proofErr w:type="gramEnd"/>
      <w:r>
        <w:t xml:space="preserve"> </w:t>
      </w:r>
      <w:proofErr w:type="gramStart"/>
      <w:r>
        <w:t xml:space="preserve">виде ежемесячной денежной выплаты в соответствии со </w:t>
      </w:r>
      <w:hyperlink r:id="rId34">
        <w:r>
          <w:rPr>
            <w:color w:val="0000FF"/>
          </w:rPr>
          <w:t>статьей 3</w:t>
        </w:r>
      </w:hyperlink>
      <w:r>
        <w:t xml:space="preserve"> областного закона до 1 января 2017 года, которым указанная мера социальной поддержки не была предоставлена (далее - работники), меры социальной поддержки в виде ежемесячной денежной выплаты в размере, установленном </w:t>
      </w:r>
      <w:hyperlink r:id="rId35">
        <w:r>
          <w:rPr>
            <w:color w:val="0000FF"/>
          </w:rPr>
          <w:t>частью 1 статьи 1</w:t>
        </w:r>
      </w:hyperlink>
      <w:r>
        <w:t xml:space="preserve"> областного закона.</w:t>
      </w:r>
      <w:proofErr w:type="gramEnd"/>
    </w:p>
    <w:p w:rsidR="00FC78E4" w:rsidRDefault="00FC78E4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36">
        <w:r>
          <w:rPr>
            <w:color w:val="0000FF"/>
          </w:rPr>
          <w:t>N 188</w:t>
        </w:r>
      </w:hyperlink>
      <w:r>
        <w:t xml:space="preserve">, от 30.12.2016 </w:t>
      </w:r>
      <w:hyperlink r:id="rId37">
        <w:r>
          <w:rPr>
            <w:color w:val="0000FF"/>
          </w:rPr>
          <w:t>N 851</w:t>
        </w:r>
      </w:hyperlink>
      <w:r>
        <w:t xml:space="preserve">,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2. Мера социальной поддержки в виде ежемесячной денежной выплаты предоставляется Министерством социального развития Смоленской области (далее - Министерство).</w:t>
      </w:r>
    </w:p>
    <w:p w:rsidR="00FC78E4" w:rsidRDefault="00FC78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19.01.2011 N 16.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4. </w:t>
      </w:r>
      <w:proofErr w:type="gramStart"/>
      <w:r>
        <w:t>Для назначения ежемесячной денежной выплаты заявление о назначении ежемесячной денежной выплаты (далее - заявление) подается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 месту жительства работника или в многофункциональный центр предоставления государственных и муниципальных услуг (далее - МФЦ) по месту жительства работника.</w:t>
      </w:r>
      <w:proofErr w:type="gramEnd"/>
    </w:p>
    <w:p w:rsidR="00FC78E4" w:rsidRDefault="00FC78E4">
      <w:pPr>
        <w:pStyle w:val="ConsPlusNormal"/>
        <w:jc w:val="both"/>
      </w:pPr>
      <w:r>
        <w:t xml:space="preserve">(в ред. постановлений Администрации Смоленской области от 29.08.2011 </w:t>
      </w:r>
      <w:hyperlink r:id="rId41">
        <w:r>
          <w:rPr>
            <w:color w:val="0000FF"/>
          </w:rPr>
          <w:t>N 515</w:t>
        </w:r>
      </w:hyperlink>
      <w:r>
        <w:t xml:space="preserve">, от 19.04.2012 </w:t>
      </w:r>
      <w:hyperlink r:id="rId42">
        <w:r>
          <w:rPr>
            <w:color w:val="0000FF"/>
          </w:rPr>
          <w:t>N 290</w:t>
        </w:r>
      </w:hyperlink>
      <w:r>
        <w:t xml:space="preserve">, от 05.02.2014 </w:t>
      </w:r>
      <w:hyperlink r:id="rId43">
        <w:r>
          <w:rPr>
            <w:color w:val="0000FF"/>
          </w:rPr>
          <w:t>N 52</w:t>
        </w:r>
      </w:hyperlink>
      <w:r>
        <w:t xml:space="preserve">, от 21.03.2018 </w:t>
      </w:r>
      <w:hyperlink r:id="rId44">
        <w:r>
          <w:rPr>
            <w:color w:val="0000FF"/>
          </w:rPr>
          <w:t>N 167</w:t>
        </w:r>
      </w:hyperlink>
      <w:r>
        <w:t xml:space="preserve">,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</w:t>
      </w:r>
      <w:proofErr w:type="gramStart"/>
      <w:r>
        <w:t>от</w:t>
      </w:r>
      <w:proofErr w:type="gramEnd"/>
      <w:r>
        <w:t xml:space="preserve">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2" w:name="P57"/>
      <w:bookmarkEnd w:id="2"/>
      <w:r>
        <w:t>4.1. Работник, обратившийся с заявлением, одновременно представляет: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1) справку с места работы с указанием занимаемой должности, наименования и реквизитов организации (учреждения), в которо</w:t>
      </w:r>
      <w:proofErr w:type="gramStart"/>
      <w:r>
        <w:t>й(</w:t>
      </w:r>
      <w:proofErr w:type="gramEnd"/>
      <w:r>
        <w:t>ом) он работает, или фамилии, имени, (в случае, если имеется) отчества и адреса места жительства индивидуального предпринимателя, с которым он находится в трудовых отношениях (для работников, осуществляющих трудовую деятельность);</w:t>
      </w:r>
    </w:p>
    <w:p w:rsidR="00FC78E4" w:rsidRDefault="00FC78E4">
      <w:pPr>
        <w:pStyle w:val="ConsPlusNormal"/>
        <w:jc w:val="both"/>
      </w:pPr>
      <w:r>
        <w:lastRenderedPageBreak/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188,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4" w:name="P60"/>
      <w:bookmarkEnd w:id="4"/>
      <w:r>
        <w:t>2) паспорт;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5" w:name="P61"/>
      <w:bookmarkEnd w:id="5"/>
      <w:proofErr w:type="gramStart"/>
      <w:r>
        <w:t>3) трудовую книжку (за периоды до 1 января 2020 года) - 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</w:t>
      </w:r>
      <w:proofErr w:type="gramEnd"/>
      <w:r>
        <w:t xml:space="preserve"> </w:t>
      </w:r>
      <w:proofErr w:type="gramStart"/>
      <w:r>
        <w:t xml:space="preserve">местного самоуправления муниципальных образований Смоленской области, работников областных государственных и муниципальных учреждений и предприятий социального обслуживания, работников областных государственных учреждений здравоохранения, работников областных государственных и муниципальных учреждений культуры и искусства, работников областных государственных учреждений ветеринарии, которые по состоянию на 31 июля 2006 года имели право на меры социальной поддержки в соответствии с областным </w:t>
      </w:r>
      <w:hyperlink r:id="rId48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</w:t>
      </w:r>
      <w:proofErr w:type="gramEnd"/>
      <w:r>
        <w:t xml:space="preserve">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услуг";</w:t>
      </w:r>
    </w:p>
    <w:p w:rsidR="00FC78E4" w:rsidRDefault="00FC78E4">
      <w:pPr>
        <w:pStyle w:val="ConsPlusNormal"/>
        <w:jc w:val="both"/>
      </w:pPr>
      <w:r>
        <w:t xml:space="preserve">(в ред. постановлений Администрации Смоленской области от 03.07.2015 </w:t>
      </w:r>
      <w:hyperlink r:id="rId49">
        <w:r>
          <w:rPr>
            <w:color w:val="0000FF"/>
          </w:rPr>
          <w:t>N 386</w:t>
        </w:r>
      </w:hyperlink>
      <w:r>
        <w:t xml:space="preserve">, от 30.12.2016 </w:t>
      </w:r>
      <w:hyperlink r:id="rId50">
        <w:r>
          <w:rPr>
            <w:color w:val="0000FF"/>
          </w:rPr>
          <w:t>N 851</w:t>
        </w:r>
      </w:hyperlink>
      <w:r>
        <w:t xml:space="preserve">,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6" w:name="P63"/>
      <w:bookmarkEnd w:id="6"/>
      <w:proofErr w:type="gramStart"/>
      <w:r>
        <w:t>4) справку областного учреждения здравоохранения, подтверждающую пользование мерой социальной поддержки в виде ежемесячной денежной выплаты до 1 января 2011 года, с указанием в ней занимаемой работником должности и наименования учреждения, в котором он работал, - 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</w:t>
      </w:r>
      <w:proofErr w:type="gramEnd"/>
      <w:r>
        <w:t xml:space="preserve">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области.</w:t>
      </w:r>
    </w:p>
    <w:p w:rsidR="00FC78E4" w:rsidRDefault="00FC78E4">
      <w:pPr>
        <w:pStyle w:val="ConsPlusNormal"/>
        <w:jc w:val="both"/>
      </w:pPr>
      <w:r>
        <w:t xml:space="preserve">(пп. 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19.04.2012 N 290)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7" w:name="P65"/>
      <w:bookmarkEnd w:id="7"/>
      <w:proofErr w:type="gramStart"/>
      <w:r>
        <w:t>5) документы, подтверждающие период работы в организации социального обслуживания граждан, находящейся в ведении Смоленской области (областной государственной системе социальных служб) (для работников негосударственных (коммерческих и некоммерческих) организаций социального обслуживания граждан, в том числе социально ориентированных некоммерческих организаций, предоставляющих социальные услуги,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</w:t>
      </w:r>
      <w:proofErr w:type="gramEnd"/>
      <w:r>
        <w:t xml:space="preserve"> закупок товаров, работ, услуг для обеспечения государственных и муниципальных нужд, и работников, находящихся в трудовых отношениях с индивидуальными предпринимателями);</w:t>
      </w:r>
    </w:p>
    <w:p w:rsidR="00FC78E4" w:rsidRDefault="00FC78E4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8" w:name="P67"/>
      <w:bookmarkEnd w:id="8"/>
      <w:proofErr w:type="gramStart"/>
      <w:r>
        <w:t xml:space="preserve">6) документы, подтверждающие предоставление ежемесячной денежной выплаты в соответствии с областным </w:t>
      </w:r>
      <w:hyperlink r:id="rId54">
        <w:r>
          <w:rPr>
            <w:color w:val="0000FF"/>
          </w:rPr>
          <w:t>законом</w:t>
        </w:r>
      </w:hyperlink>
      <w:r>
        <w:t xml:space="preserve"> в период работы в организации социального обслуживания граждан, находящейся в ведении Смоленской области (областной государственной системе социальных служб) (для работников негосударственных (коммерческих и некоммерческих) организаций социального обслуживания граждан, в том числе социально ориентированных некоммерческих организаций, предоставляющих социальные услуги, определенных поставщиками социальных услуг путем проведения закупок социальных услуг в</w:t>
      </w:r>
      <w:proofErr w:type="gramEnd"/>
      <w:r>
        <w:t xml:space="preserve"> </w:t>
      </w:r>
      <w:proofErr w:type="gramStart"/>
      <w: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работников, находящихся в трудовых отношениях с индивидуальными предпринимателями) (представляются по собственной инициативе);</w:t>
      </w:r>
      <w:proofErr w:type="gramEnd"/>
    </w:p>
    <w:p w:rsidR="00FC78E4" w:rsidRDefault="00FC78E4">
      <w:pPr>
        <w:pStyle w:val="ConsPlusNormal"/>
        <w:jc w:val="both"/>
      </w:pPr>
      <w:r>
        <w:lastRenderedPageBreak/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9" w:name="P69"/>
      <w:bookmarkEnd w:id="9"/>
      <w:proofErr w:type="gramStart"/>
      <w:r>
        <w:t>7) справку об установлении пенсии - 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</w:t>
      </w:r>
      <w:proofErr w:type="gramEnd"/>
      <w:r>
        <w:t xml:space="preserve"> </w:t>
      </w:r>
      <w:proofErr w:type="gramStart"/>
      <w:r>
        <w:t xml:space="preserve">области, работников областных государственных и муниципальных учреждений и предприятий социального обслуживания, работников областных государственных учреждений здравоохранения, работников областных государственных и муниципальных учреждений культуры и искусства, работников областных государственных учреждений ветеринарии, которые по состоянию на 31 июля 2006 года имели право на меры социальной поддержки в соответствии с областным </w:t>
      </w:r>
      <w:hyperlink r:id="rId56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 (или) проживающих</w:t>
      </w:r>
      <w:proofErr w:type="gramEnd"/>
      <w:r>
        <w:t xml:space="preserve"> в сельской местности, поселках городского типа или городах на территории Смоленской области, "по оплате жилья и коммунальных услуг" (представляется по собственной инициативе)";</w:t>
      </w:r>
    </w:p>
    <w:p w:rsidR="00FC78E4" w:rsidRDefault="00FC78E4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03.07.2015 N 386;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30.12.2016 N 851,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10" w:name="P71"/>
      <w:bookmarkEnd w:id="10"/>
      <w:proofErr w:type="gramStart"/>
      <w:r>
        <w:t>8) сведения о трудовой деятельности за периоды с 1 января 2020 года - 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</w:t>
      </w:r>
      <w:proofErr w:type="gramEnd"/>
      <w:r>
        <w:t xml:space="preserve"> </w:t>
      </w:r>
      <w:proofErr w:type="gramStart"/>
      <w:r>
        <w:t xml:space="preserve">актами органов местного самоуправления муниципальных образований Смоленской области, работников областных государственных и муниципальных учреждений и предприятий социального обслуживания, работников областных государственных учреждений здравоохранения, работников областных государственных и муниципальных учреждений культуры и искусства, работников областных государственных учреждений ветеринарии, которые по состоянию на 31 июля 2006 года имели право на меры социальной поддержки в соответствии с областным </w:t>
      </w:r>
      <w:hyperlink r:id="rId60">
        <w:r>
          <w:rPr>
            <w:color w:val="0000FF"/>
          </w:rPr>
          <w:t>законом</w:t>
        </w:r>
      </w:hyperlink>
      <w:r>
        <w:t xml:space="preserve"> "О мерах социальной поддержки</w:t>
      </w:r>
      <w:proofErr w:type="gramEnd"/>
      <w:r>
        <w:t xml:space="preserve"> отдельных категорий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 (представляются по собственной инициативе).</w:t>
      </w:r>
    </w:p>
    <w:p w:rsidR="00FC78E4" w:rsidRDefault="00FC78E4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29.08.2011 N 515)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4.2.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19.04.2012 N 290.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 xml:space="preserve">5. Документы, указанные в </w:t>
      </w:r>
      <w:hyperlink w:anchor="P60">
        <w:r>
          <w:rPr>
            <w:color w:val="0000FF"/>
          </w:rPr>
          <w:t>подпунктах 2</w:t>
        </w:r>
      </w:hyperlink>
      <w:r>
        <w:t xml:space="preserve"> и </w:t>
      </w:r>
      <w:hyperlink w:anchor="P61">
        <w:r>
          <w:rPr>
            <w:color w:val="0000FF"/>
          </w:rPr>
          <w:t>3 пункта 4.1</w:t>
        </w:r>
      </w:hyperlink>
      <w:r>
        <w:t xml:space="preserve"> настоящего Порядка, представляются работниками в подлинниках с одновременным представлением их копий. Сотрудник сектора Учреждения или МФЦ сверяет представленные работником подлинники документов с их копиями, заверяет копии документов, после чего подлинники документов возвращаются работнику.</w:t>
      </w:r>
    </w:p>
    <w:p w:rsidR="00FC78E4" w:rsidRDefault="00FC78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29.08.2011 </w:t>
      </w:r>
      <w:hyperlink r:id="rId64">
        <w:r>
          <w:rPr>
            <w:color w:val="0000FF"/>
          </w:rPr>
          <w:t>N 515</w:t>
        </w:r>
      </w:hyperlink>
      <w:r>
        <w:t xml:space="preserve">, от 19.04.2012 </w:t>
      </w:r>
      <w:hyperlink r:id="rId65">
        <w:r>
          <w:rPr>
            <w:color w:val="0000FF"/>
          </w:rPr>
          <w:t>N 290</w:t>
        </w:r>
      </w:hyperlink>
      <w:r>
        <w:t xml:space="preserve">,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Заявление и документы, указанные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могут быть направлены работниками в сектор Учреждения по месту жительства работника или МФЦ по месту жительства работника в форме электронного документа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</w:t>
      </w:r>
      <w:proofErr w:type="gramEnd"/>
    </w:p>
    <w:p w:rsidR="00FC78E4" w:rsidRDefault="00FC78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16.04.2015 </w:t>
      </w:r>
      <w:hyperlink r:id="rId67">
        <w:r>
          <w:rPr>
            <w:color w:val="0000FF"/>
          </w:rPr>
          <w:t>N 188</w:t>
        </w:r>
      </w:hyperlink>
      <w:r>
        <w:t xml:space="preserve">, от 21.03.2018 </w:t>
      </w:r>
      <w:hyperlink r:id="rId68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167</w:t>
        </w:r>
      </w:hyperlink>
      <w:r>
        <w:t>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12" w:name="P79"/>
      <w:bookmarkEnd w:id="12"/>
      <w:r>
        <w:t xml:space="preserve">5.2. </w:t>
      </w:r>
      <w:proofErr w:type="gramStart"/>
      <w:r>
        <w:t xml:space="preserve">В случае непредставления документа, указанного в </w:t>
      </w:r>
      <w:hyperlink w:anchor="P67">
        <w:r>
          <w:rPr>
            <w:color w:val="0000FF"/>
          </w:rPr>
          <w:t>подпункте 6 пункта 4.1</w:t>
        </w:r>
      </w:hyperlink>
      <w:r>
        <w:t xml:space="preserve"> настоящего Порядка, работником по собственной инициативе сектор Учреждения или МФЦ в течение трех рабочих дней, следующих за днем приема от работника заявления и документов, указанных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направляет межведомственные запросы о предоставлении указанных документов (сведений, содержащихся в них) в соответствующие органы, осуществляющие пенсионное обеспечение в соответствии с</w:t>
      </w:r>
      <w:proofErr w:type="gramEnd"/>
      <w:r>
        <w:t xml:space="preserve"> федеральным законом, в порядке, определенном федеральным законодательством.</w:t>
      </w:r>
    </w:p>
    <w:p w:rsidR="00FC78E4" w:rsidRDefault="00FC78E4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документы, указанные в </w:t>
      </w:r>
      <w:hyperlink w:anchor="P69">
        <w:r>
          <w:rPr>
            <w:color w:val="0000FF"/>
          </w:rPr>
          <w:t>подпунктах 7</w:t>
        </w:r>
      </w:hyperlink>
      <w:r>
        <w:t xml:space="preserve"> и </w:t>
      </w:r>
      <w:hyperlink w:anchor="P71">
        <w:r>
          <w:rPr>
            <w:color w:val="0000FF"/>
          </w:rPr>
          <w:t>8 пункта 4.1</w:t>
        </w:r>
      </w:hyperlink>
      <w:r>
        <w:t xml:space="preserve"> настоящего Порядка, не представлены работником по собственной инициативе, сектор Учреждения или МФЦ в течение трех рабочих дней, следующих за днем приема от работника заявления и документов, указанных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направляет межведомственные запросы о предоставлении указанных документов (сведений, содержащихся в них) в соответствующие органы, осуществляющие пенсионное</w:t>
      </w:r>
      <w:proofErr w:type="gramEnd"/>
      <w:r>
        <w:t xml:space="preserve"> обеспечение в соответствии с федеральным законом, в порядке, определенном федеральным законодательством.</w:t>
      </w:r>
    </w:p>
    <w:p w:rsidR="00FC78E4" w:rsidRDefault="00FC78E4">
      <w:pPr>
        <w:pStyle w:val="ConsPlusNormal"/>
        <w:jc w:val="both"/>
      </w:pPr>
      <w:r>
        <w:t xml:space="preserve">(п. 5.2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5.3. МФЦ не позднее одного рабочего дня, следующего за днем приема от работника заявления и документов, указанных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направляет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 - </w:t>
      </w:r>
      <w:hyperlink w:anchor="P71">
        <w:r>
          <w:rPr>
            <w:color w:val="0000FF"/>
          </w:rPr>
          <w:t>8 пункта 4.1</w:t>
        </w:r>
      </w:hyperlink>
      <w:r>
        <w:t xml:space="preserve"> настоящего Порядка, и копии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в сектор Учреждения по месту жительства работника. </w:t>
      </w:r>
      <w:proofErr w:type="gramStart"/>
      <w:r>
        <w:t xml:space="preserve">В случае, предусмотренном </w:t>
      </w:r>
      <w:hyperlink w:anchor="P79">
        <w:r>
          <w:rPr>
            <w:color w:val="0000FF"/>
          </w:rPr>
          <w:t>пунктом 5.2</w:t>
        </w:r>
      </w:hyperlink>
      <w:r>
        <w:t xml:space="preserve"> настоящего Порядка,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5 пункта 4.1</w:t>
        </w:r>
      </w:hyperlink>
      <w:r>
        <w:t xml:space="preserve"> настоящего Порядка, копии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и ответы на межведомственные запросы МФЦ направляет в сектор Учреждения по месту жительства работника не позднее одного рабочего дня, следующего за днем поступления ответов на межведомственные запросы.</w:t>
      </w:r>
      <w:proofErr w:type="gramEnd"/>
    </w:p>
    <w:p w:rsidR="00FC78E4" w:rsidRDefault="00FC78E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03.07.2015 N 386,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 xml:space="preserve">5.4. </w:t>
      </w:r>
      <w:proofErr w:type="gramStart"/>
      <w:r>
        <w:t xml:space="preserve">Сектор Учреждения не позднее трех рабочих дней, следующих за днем приема от работника заявления, документов, указанных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или от МФЦ заявления и документов, указанных в подпунктах 1, 4 - 8 настоящего Порядка, и копий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направляет их в отдел (сектор) социальной защиты населения Министерства по месту жительства работника.</w:t>
      </w:r>
      <w:proofErr w:type="gramEnd"/>
      <w:r>
        <w:t xml:space="preserve"> </w:t>
      </w:r>
      <w:proofErr w:type="gramStart"/>
      <w:r>
        <w:t xml:space="preserve">В случае, предусмотренном </w:t>
      </w:r>
      <w:hyperlink w:anchor="P79">
        <w:r>
          <w:rPr>
            <w:color w:val="0000FF"/>
          </w:rPr>
          <w:t>пунктом 5.2</w:t>
        </w:r>
      </w:hyperlink>
      <w:r>
        <w:t xml:space="preserve"> настоящего Порядка,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5 пункта 4.1</w:t>
        </w:r>
      </w:hyperlink>
      <w:r>
        <w:t xml:space="preserve"> настоящего Порядка, копии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а также ответы на межведомственные запросы направляются в отдел (сектор) социальной защиты населения Министерства по месту жительства работника не позднее одного рабочего дня, следующего за днем поступления ответов на межведомственные запросы.</w:t>
      </w:r>
      <w:proofErr w:type="gramEnd"/>
    </w:p>
    <w:p w:rsidR="00FC78E4" w:rsidRDefault="00FC78E4">
      <w:pPr>
        <w:pStyle w:val="ConsPlusNormal"/>
        <w:jc w:val="both"/>
      </w:pPr>
      <w:r>
        <w:t xml:space="preserve">(п. 5.4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работников, меры социальной поддержки которых предоставлялись в соответствии с областным </w:t>
      </w:r>
      <w:hyperlink r:id="rId73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 по состоянию на 31 июля 2006 года, основанием для предоставления им меры социальной поддержки в виде ежемесячной денежной выплаты</w:t>
      </w:r>
      <w:proofErr w:type="gramEnd"/>
      <w:r>
        <w:t xml:space="preserve"> является их письменное заявление.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Отделом (сектором) социальной защиты населения Министерства в течение 7 рабочих дней со дня получения от сектора Учреждения документов, указанных в </w:t>
      </w:r>
      <w:hyperlink w:anchor="P84">
        <w:r>
          <w:rPr>
            <w:color w:val="0000FF"/>
          </w:rPr>
          <w:t>пункте 5.4</w:t>
        </w:r>
      </w:hyperlink>
      <w:r>
        <w:t xml:space="preserve"> настоящего Порядка, на основании полученных заявления и документов, а также сведений о предоставлении ежемесячной денежной выплаты в соответствии с областным законом, находящихся в Министерстве, принимается решение о назначении ежемесячной денежной выплаты или об </w:t>
      </w:r>
      <w:r>
        <w:lastRenderedPageBreak/>
        <w:t>отказе в назначении ежемесячной денежной</w:t>
      </w:r>
      <w:proofErr w:type="gramEnd"/>
      <w:r>
        <w:t xml:space="preserve"> выплаты.</w:t>
      </w:r>
    </w:p>
    <w:p w:rsidR="00FC78E4" w:rsidRDefault="00FC78E4">
      <w:pPr>
        <w:pStyle w:val="ConsPlusNormal"/>
        <w:jc w:val="both"/>
      </w:pPr>
      <w:r>
        <w:t xml:space="preserve">(п. 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20.12.2024 N 999)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7.1. Основаниями для отказа в назначении ежемесячной денежной выплаты являются: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- отсутствие у работника права на ежемесячную денежную выплату;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55">
        <w:r>
          <w:rPr>
            <w:color w:val="0000FF"/>
          </w:rPr>
          <w:t>пункте 4</w:t>
        </w:r>
      </w:hyperlink>
      <w:r>
        <w:t xml:space="preserve"> и </w:t>
      </w:r>
      <w:hyperlink w:anchor="P58">
        <w:r>
          <w:rPr>
            <w:color w:val="0000FF"/>
          </w:rPr>
          <w:t>подпунктах 1</w:t>
        </w:r>
      </w:hyperlink>
      <w:r>
        <w:t xml:space="preserve"> - </w:t>
      </w:r>
      <w:hyperlink w:anchor="P65">
        <w:r>
          <w:rPr>
            <w:color w:val="0000FF"/>
          </w:rPr>
          <w:t>5 пункта 4.1</w:t>
        </w:r>
      </w:hyperlink>
      <w:r>
        <w:t xml:space="preserve"> настоящего Порядка;</w:t>
      </w:r>
    </w:p>
    <w:p w:rsidR="00FC78E4" w:rsidRDefault="00FC78E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78E4" w:rsidRDefault="00FC78E4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19.04.2012 N 290)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 xml:space="preserve">После принятия решения о назначении или об отказе в назначении ежемесячной денежной выплаты отдел (сектор) социальной защиты населения Министерства в течение 3 рабочих дней возвращает в сектор Учреждения по месту жительства работника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5</w:t>
        </w:r>
      </w:hyperlink>
      <w:r>
        <w:t xml:space="preserve"> и </w:t>
      </w:r>
      <w:hyperlink w:anchor="P67">
        <w:r>
          <w:rPr>
            <w:color w:val="0000FF"/>
          </w:rPr>
          <w:t>6</w:t>
        </w:r>
      </w:hyperlink>
      <w:r>
        <w:t xml:space="preserve"> (при наличии), </w:t>
      </w:r>
      <w:hyperlink w:anchor="P69">
        <w:r>
          <w:rPr>
            <w:color w:val="0000FF"/>
          </w:rPr>
          <w:t>7</w:t>
        </w:r>
      </w:hyperlink>
      <w:r>
        <w:t xml:space="preserve"> (при наличии), </w:t>
      </w:r>
      <w:hyperlink w:anchor="P71">
        <w:r>
          <w:rPr>
            <w:color w:val="0000FF"/>
          </w:rPr>
          <w:t>8</w:t>
        </w:r>
      </w:hyperlink>
      <w:r>
        <w:t xml:space="preserve"> (при наличии) пункта 4.1 настоящего Порядка, копии документов, указанных в </w:t>
      </w:r>
      <w:hyperlink w:anchor="P75">
        <w:r>
          <w:rPr>
            <w:color w:val="0000FF"/>
          </w:rPr>
          <w:t>пункте 5</w:t>
        </w:r>
        <w:proofErr w:type="gramEnd"/>
      </w:hyperlink>
      <w:r>
        <w:t xml:space="preserve"> настоящего Порядка, а также ответы на межведомственные запросы (при наличии), решение о назначении либо об отказе в назначении ежемесячной денежной выплаты.</w:t>
      </w:r>
    </w:p>
    <w:p w:rsidR="00FC78E4" w:rsidRDefault="00FC78E4">
      <w:pPr>
        <w:pStyle w:val="ConsPlusNormal"/>
        <w:jc w:val="both"/>
      </w:pPr>
      <w:r>
        <w:t xml:space="preserve">(п. 7.2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7.3. Уведомление о назначении ежемесячной денежной выплаты либо об отказе в ее назначении направляется работнику сектором Учреждения по месту жительства работника в письменной форме в течение 5 рабочих дней со дня принятия соответствующего решения.</w:t>
      </w:r>
    </w:p>
    <w:p w:rsidR="00FC78E4" w:rsidRDefault="00FC78E4">
      <w:pPr>
        <w:pStyle w:val="ConsPlusNormal"/>
        <w:jc w:val="both"/>
      </w:pPr>
      <w:r>
        <w:t xml:space="preserve">(п. 7.3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8. Ежемесячная денежная выплата назначается с 1-го числа месяца, следующего за месяцем обращения за ней в сектор Учреждения по месту жительства работника или МФЦ по месту жительства работника, но не ранее возникновения права на указанную выплату.</w:t>
      </w:r>
    </w:p>
    <w:p w:rsidR="00FC78E4" w:rsidRDefault="00FC78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03.07.2015 </w:t>
      </w:r>
      <w:hyperlink r:id="rId79">
        <w:r>
          <w:rPr>
            <w:color w:val="0000FF"/>
          </w:rPr>
          <w:t>N 386</w:t>
        </w:r>
      </w:hyperlink>
      <w:r>
        <w:t xml:space="preserve">, от 21.03.2018 </w:t>
      </w:r>
      <w:hyperlink r:id="rId80">
        <w:r>
          <w:rPr>
            <w:color w:val="0000FF"/>
          </w:rPr>
          <w:t>N 167</w:t>
        </w:r>
      </w:hyperlink>
      <w:r>
        <w:t>)</w:t>
      </w:r>
    </w:p>
    <w:p w:rsidR="00FC78E4" w:rsidRDefault="00FC78E4">
      <w:pPr>
        <w:pStyle w:val="ConsPlusNormal"/>
        <w:spacing w:before="220"/>
        <w:ind w:firstLine="540"/>
        <w:jc w:val="both"/>
      </w:pPr>
      <w:proofErr w:type="gramStart"/>
      <w:r>
        <w:t>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области, ежемесячная денежная выплата назначается</w:t>
      </w:r>
      <w:proofErr w:type="gramEnd"/>
      <w:r>
        <w:t xml:space="preserve"> с 1 января 2011 года, но не ранее возникновения права на указанную выплату.</w:t>
      </w:r>
    </w:p>
    <w:p w:rsidR="00FC78E4" w:rsidRDefault="00FC78E4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29.08.2011 N 515)</w:t>
      </w:r>
    </w:p>
    <w:p w:rsidR="00FC78E4" w:rsidRDefault="00FC78E4">
      <w:pPr>
        <w:pStyle w:val="ConsPlusNormal"/>
        <w:spacing w:before="220"/>
        <w:ind w:firstLine="540"/>
        <w:jc w:val="both"/>
      </w:pPr>
      <w:proofErr w:type="gramStart"/>
      <w:r>
        <w:t>Для работников негосударственных (коммерческих и некоммерческих) организаций социального обслуживания граждан, в том числе социально ориентированных некоммерческих организаций, предоставляющих социальные услуги,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работающих и проживающих в сельской местности и поселках городского типа</w:t>
      </w:r>
      <w:proofErr w:type="gramEnd"/>
      <w:r>
        <w:t xml:space="preserve"> на территории Смоленской области, и работников, находящихся в трудовых отношениях с индивидуальными предпринимателями, работающих и </w:t>
      </w:r>
      <w:r>
        <w:lastRenderedPageBreak/>
        <w:t>проживающих в сельской местности и поселках городского типа на территории Смоленской области, ежемесячная денежная выплата назначается с 1 января 2015 года, но не ранее возникновения права на указанную выплату.</w:t>
      </w:r>
    </w:p>
    <w:p w:rsidR="00FC78E4" w:rsidRDefault="00FC78E4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188)</w:t>
      </w:r>
    </w:p>
    <w:p w:rsidR="00FC78E4" w:rsidRDefault="00FC78E4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>9. Осуществление ежемесячной денежной выплаты работникам прекращается в случаях: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1) утраты работником права на назначенную ему ежемесячную денежную выплату вследствие обнаружения обстоятельств или документов, опровергающих достоверность сведений, представленных в подтверждение права на получение меры социальной поддержки в виде ежемесячной денежной выплаты; увольнения работника; переезда работника на постоянное место жительства за пределы Смоленской области;</w:t>
      </w:r>
    </w:p>
    <w:p w:rsidR="00FC78E4" w:rsidRDefault="00FC78E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05.10.2009 N 598,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2) смерти работника или признания его в установленном федеральным законодательством порядке умершим или безвестно отсутствующим.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10. Решение о прекращении выплаты ежемесячной денежной выплаты принимается отделом (сектором) социальной защиты населения Министерства по месту жительства работника в течение 10 рабочих дней со дня обнаружения обстоятельств, указанных в </w:t>
      </w:r>
      <w:hyperlink w:anchor="P105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Письменное мотивированное уведомление о прекращении выплаты ежемесячной денежной выплаты направляется работнику в течение 10 рабочих дней со дня принятия соответствующего решения.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Выплата ежемесячной денежной выплаты прекращается с 1-го числа месяца, следующего за месяцем, в котором наступили обстоятельства, указанные в </w:t>
      </w:r>
      <w:hyperlink w:anchor="P105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FC78E4" w:rsidRDefault="00FC78E4">
      <w:pPr>
        <w:pStyle w:val="ConsPlusNormal"/>
        <w:jc w:val="both"/>
      </w:pPr>
      <w:r>
        <w:t xml:space="preserve">(п. 10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11. Суммы ежемесячной денежной выплаты, назначенные работнику и не полученные им при жизни, наследуются в порядке, установленном законодательством Российской Федерации.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12. Назначенные суммы ежемесячной денежной выплаты, которые не были получены работником своевременно, выплачиваются за прошедшее время не более чем за три года, предшествующие обращению за их получением.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13. Выплата ежемесячной денежной выплаты осуществляется Министерством путем ее перечисления по выбору работника либо на его счет, открытый в банке Российской Федерации, либо через организацию почтовой связи. Способ перечисления ежемесячной денежной выплаты определяется работником в заявлении.</w:t>
      </w:r>
    </w:p>
    <w:p w:rsidR="00FC78E4" w:rsidRDefault="00FC78E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14. Выплата ежемесячной денежной выплаты производится за текущий месяц.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15. Доставка ежемесячной денежной выплаты работникам осуществляется за счет средств областного бюджета.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16. Работники обязаны в десятидневный срок извещать отделы (секторы) социальной защиты населения Министерства через сектор Учреждения или МФЦ по месту жительства о наступлении обстоятельств, влияющих на предоставление им меры социальной поддержки, установленной областным </w:t>
      </w:r>
      <w:hyperlink r:id="rId87">
        <w:r>
          <w:rPr>
            <w:color w:val="0000FF"/>
          </w:rPr>
          <w:t>законом</w:t>
        </w:r>
      </w:hyperlink>
      <w:r>
        <w:t>.</w:t>
      </w:r>
    </w:p>
    <w:p w:rsidR="00FC78E4" w:rsidRDefault="00FC78E4">
      <w:pPr>
        <w:pStyle w:val="ConsPlusNormal"/>
        <w:jc w:val="both"/>
      </w:pPr>
      <w:r>
        <w:t xml:space="preserve">(в ред. постановлений Администрации Смоленской области от 19.01.2011 </w:t>
      </w:r>
      <w:hyperlink r:id="rId88">
        <w:r>
          <w:rPr>
            <w:color w:val="0000FF"/>
          </w:rPr>
          <w:t>N 16</w:t>
        </w:r>
      </w:hyperlink>
      <w:r>
        <w:t xml:space="preserve">, от 29.08.2011 </w:t>
      </w:r>
      <w:hyperlink r:id="rId89">
        <w:r>
          <w:rPr>
            <w:color w:val="0000FF"/>
          </w:rPr>
          <w:t>N 515</w:t>
        </w:r>
      </w:hyperlink>
      <w:r>
        <w:t xml:space="preserve">,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lastRenderedPageBreak/>
        <w:t xml:space="preserve">17. </w:t>
      </w:r>
      <w:proofErr w:type="gramStart"/>
      <w:r>
        <w:t xml:space="preserve">Секторы Учреждения формируют на каждого работника личное дело, в которое подшиваются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5</w:t>
        </w:r>
      </w:hyperlink>
      <w:r>
        <w:t xml:space="preserve"> и </w:t>
      </w:r>
      <w:hyperlink w:anchor="P67">
        <w:r>
          <w:rPr>
            <w:color w:val="0000FF"/>
          </w:rPr>
          <w:t>6</w:t>
        </w:r>
      </w:hyperlink>
      <w:r>
        <w:t xml:space="preserve"> (при наличии), </w:t>
      </w:r>
      <w:hyperlink w:anchor="P69">
        <w:r>
          <w:rPr>
            <w:color w:val="0000FF"/>
          </w:rPr>
          <w:t>7</w:t>
        </w:r>
      </w:hyperlink>
      <w:r>
        <w:t xml:space="preserve"> (при наличии), </w:t>
      </w:r>
      <w:hyperlink w:anchor="P71">
        <w:r>
          <w:rPr>
            <w:color w:val="0000FF"/>
          </w:rPr>
          <w:t>8</w:t>
        </w:r>
      </w:hyperlink>
      <w:r>
        <w:t xml:space="preserve"> (при наличии) пункта 4.1 настоящего Порядка, копии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ответы на межведомственные запросы (при наличии), решение о назначении либо об отказе в назначении ежемесячной денежной выплаты, и вносят</w:t>
      </w:r>
      <w:proofErr w:type="gramEnd"/>
      <w:r>
        <w:t xml:space="preserve"> информацию о работниках в государственную информационную систему "Единая цифровая платформа в социальной сфере".</w:t>
      </w:r>
    </w:p>
    <w:p w:rsidR="00FC78E4" w:rsidRDefault="00FC78E4">
      <w:pPr>
        <w:pStyle w:val="ConsPlusNormal"/>
        <w:jc w:val="both"/>
      </w:pPr>
      <w:r>
        <w:t xml:space="preserve">(п. 17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>17.1. Излишне выплаченная сумма ежемесячной денежной выплаты удерживается с работника в случае, если переплата произошла по его вине. Удержание производится в размере не более 20 процентов суммы, причитающейся работнику, при каждой последующей выплате ежемесячной денежной выплаты. При прекращении выплаты ежемесячной денежной выплаты задолженность взыскивается с работника в судебном порядке. Суммы, излишне выплаченные работнику по вине Министерства, сектора Учреждения или МФЦ, удержанию не подлежат.</w:t>
      </w:r>
    </w:p>
    <w:p w:rsidR="00FC78E4" w:rsidRDefault="00FC78E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188;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FC78E4" w:rsidRDefault="00FC78E4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05.10.2009 N 598.</w:t>
      </w:r>
    </w:p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jc w:val="both"/>
      </w:pPr>
    </w:p>
    <w:p w:rsidR="00FC78E4" w:rsidRDefault="00FC78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085" w:rsidRDefault="00093085"/>
    <w:sectPr w:rsidR="00093085" w:rsidSect="00EC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FC78E4"/>
    <w:rsid w:val="00093085"/>
    <w:rsid w:val="00FC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78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95586&amp;dst=100005" TargetMode="External"/><Relationship Id="rId18" Type="http://schemas.openxmlformats.org/officeDocument/2006/relationships/hyperlink" Target="https://login.consultant.ru/link/?req=doc&amp;base=RLAW376&amp;n=32477&amp;dst=100005" TargetMode="External"/><Relationship Id="rId26" Type="http://schemas.openxmlformats.org/officeDocument/2006/relationships/hyperlink" Target="https://login.consultant.ru/link/?req=doc&amp;base=RLAW376&amp;n=95586&amp;dst=100005" TargetMode="External"/><Relationship Id="rId39" Type="http://schemas.openxmlformats.org/officeDocument/2006/relationships/hyperlink" Target="https://login.consultant.ru/link/?req=doc&amp;base=RLAW376&amp;n=149498&amp;dst=100007" TargetMode="External"/><Relationship Id="rId21" Type="http://schemas.openxmlformats.org/officeDocument/2006/relationships/hyperlink" Target="https://login.consultant.ru/link/?req=doc&amp;base=RLAW376&amp;n=53117&amp;dst=100005" TargetMode="External"/><Relationship Id="rId34" Type="http://schemas.openxmlformats.org/officeDocument/2006/relationships/hyperlink" Target="https://login.consultant.ru/link/?req=doc&amp;base=RLAW376&amp;n=129731&amp;dst=6" TargetMode="External"/><Relationship Id="rId42" Type="http://schemas.openxmlformats.org/officeDocument/2006/relationships/hyperlink" Target="https://login.consultant.ru/link/?req=doc&amp;base=RLAW376&amp;n=53117&amp;dst=100006" TargetMode="External"/><Relationship Id="rId47" Type="http://schemas.openxmlformats.org/officeDocument/2006/relationships/hyperlink" Target="https://login.consultant.ru/link/?req=doc&amp;base=RLAW376&amp;n=149498&amp;dst=100010" TargetMode="External"/><Relationship Id="rId50" Type="http://schemas.openxmlformats.org/officeDocument/2006/relationships/hyperlink" Target="https://login.consultant.ru/link/?req=doc&amp;base=RLAW376&amp;n=87163&amp;dst=100008" TargetMode="External"/><Relationship Id="rId55" Type="http://schemas.openxmlformats.org/officeDocument/2006/relationships/hyperlink" Target="https://login.consultant.ru/link/?req=doc&amp;base=RLAW376&amp;n=73499&amp;dst=100013" TargetMode="External"/><Relationship Id="rId63" Type="http://schemas.openxmlformats.org/officeDocument/2006/relationships/hyperlink" Target="https://login.consultant.ru/link/?req=doc&amp;base=RLAW376&amp;n=53117&amp;dst=100009" TargetMode="External"/><Relationship Id="rId68" Type="http://schemas.openxmlformats.org/officeDocument/2006/relationships/hyperlink" Target="https://login.consultant.ru/link/?req=doc&amp;base=RLAW376&amp;n=95586&amp;dst=100005" TargetMode="External"/><Relationship Id="rId76" Type="http://schemas.openxmlformats.org/officeDocument/2006/relationships/hyperlink" Target="https://login.consultant.ru/link/?req=doc&amp;base=RLAW376&amp;n=53117&amp;dst=100015" TargetMode="External"/><Relationship Id="rId84" Type="http://schemas.openxmlformats.org/officeDocument/2006/relationships/hyperlink" Target="https://login.consultant.ru/link/?req=doc&amp;base=RLAW376&amp;n=149498&amp;dst=100026" TargetMode="External"/><Relationship Id="rId89" Type="http://schemas.openxmlformats.org/officeDocument/2006/relationships/hyperlink" Target="https://login.consultant.ru/link/?req=doc&amp;base=RLAW376&amp;n=48034&amp;dst=100024" TargetMode="External"/><Relationship Id="rId7" Type="http://schemas.openxmlformats.org/officeDocument/2006/relationships/hyperlink" Target="https://login.consultant.ru/link/?req=doc&amp;base=RLAW376&amp;n=48034&amp;dst=100005" TargetMode="External"/><Relationship Id="rId71" Type="http://schemas.openxmlformats.org/officeDocument/2006/relationships/hyperlink" Target="https://login.consultant.ru/link/?req=doc&amp;base=RLAW376&amp;n=149498&amp;dst=100019" TargetMode="External"/><Relationship Id="rId92" Type="http://schemas.openxmlformats.org/officeDocument/2006/relationships/hyperlink" Target="https://login.consultant.ru/link/?req=doc&amp;base=RLAW376&amp;n=73499&amp;dst=100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29731&amp;dst=100018" TargetMode="External"/><Relationship Id="rId29" Type="http://schemas.openxmlformats.org/officeDocument/2006/relationships/hyperlink" Target="https://login.consultant.ru/link/?req=doc&amp;base=RLAW376&amp;n=129731" TargetMode="External"/><Relationship Id="rId11" Type="http://schemas.openxmlformats.org/officeDocument/2006/relationships/hyperlink" Target="https://login.consultant.ru/link/?req=doc&amp;base=RLAW376&amp;n=74611&amp;dst=100005" TargetMode="External"/><Relationship Id="rId24" Type="http://schemas.openxmlformats.org/officeDocument/2006/relationships/hyperlink" Target="https://login.consultant.ru/link/?req=doc&amp;base=RLAW376&amp;n=74611&amp;dst=100005" TargetMode="External"/><Relationship Id="rId32" Type="http://schemas.openxmlformats.org/officeDocument/2006/relationships/hyperlink" Target="https://login.consultant.ru/link/?req=doc&amp;base=RLAW376&amp;n=7340" TargetMode="External"/><Relationship Id="rId37" Type="http://schemas.openxmlformats.org/officeDocument/2006/relationships/hyperlink" Target="https://login.consultant.ru/link/?req=doc&amp;base=RLAW376&amp;n=87163&amp;dst=100006" TargetMode="External"/><Relationship Id="rId40" Type="http://schemas.openxmlformats.org/officeDocument/2006/relationships/hyperlink" Target="https://login.consultant.ru/link/?req=doc&amp;base=RLAW376&amp;n=42493&amp;dst=100006" TargetMode="External"/><Relationship Id="rId45" Type="http://schemas.openxmlformats.org/officeDocument/2006/relationships/hyperlink" Target="https://login.consultant.ru/link/?req=doc&amp;base=RLAW376&amp;n=149498&amp;dst=100008" TargetMode="External"/><Relationship Id="rId53" Type="http://schemas.openxmlformats.org/officeDocument/2006/relationships/hyperlink" Target="https://login.consultant.ru/link/?req=doc&amp;base=RLAW376&amp;n=73499&amp;dst=100011" TargetMode="External"/><Relationship Id="rId58" Type="http://schemas.openxmlformats.org/officeDocument/2006/relationships/hyperlink" Target="https://login.consultant.ru/link/?req=doc&amp;base=RLAW376&amp;n=87163&amp;dst=100009" TargetMode="External"/><Relationship Id="rId66" Type="http://schemas.openxmlformats.org/officeDocument/2006/relationships/hyperlink" Target="https://login.consultant.ru/link/?req=doc&amp;base=RLAW376&amp;n=149498&amp;dst=100015" TargetMode="External"/><Relationship Id="rId74" Type="http://schemas.openxmlformats.org/officeDocument/2006/relationships/hyperlink" Target="https://login.consultant.ru/link/?req=doc&amp;base=RLAW376&amp;n=150589&amp;dst=100005" TargetMode="External"/><Relationship Id="rId79" Type="http://schemas.openxmlformats.org/officeDocument/2006/relationships/hyperlink" Target="https://login.consultant.ru/link/?req=doc&amp;base=RLAW376&amp;n=74611&amp;dst=100018" TargetMode="External"/><Relationship Id="rId87" Type="http://schemas.openxmlformats.org/officeDocument/2006/relationships/hyperlink" Target="https://login.consultant.ru/link/?req=doc&amp;base=RLAW376&amp;n=129731" TargetMode="External"/><Relationship Id="rId5" Type="http://schemas.openxmlformats.org/officeDocument/2006/relationships/hyperlink" Target="https://login.consultant.ru/link/?req=doc&amp;base=RLAW376&amp;n=32477&amp;dst=100005" TargetMode="External"/><Relationship Id="rId61" Type="http://schemas.openxmlformats.org/officeDocument/2006/relationships/hyperlink" Target="https://login.consultant.ru/link/?req=doc&amp;base=RLAW376&amp;n=149498&amp;dst=100013" TargetMode="External"/><Relationship Id="rId82" Type="http://schemas.openxmlformats.org/officeDocument/2006/relationships/hyperlink" Target="https://login.consultant.ru/link/?req=doc&amp;base=RLAW376&amp;n=73499&amp;dst=100026" TargetMode="External"/><Relationship Id="rId90" Type="http://schemas.openxmlformats.org/officeDocument/2006/relationships/hyperlink" Target="https://login.consultant.ru/link/?req=doc&amp;base=RLAW376&amp;n=149498&amp;dst=100033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376&amp;n=42493&amp;dst=100005" TargetMode="External"/><Relationship Id="rId14" Type="http://schemas.openxmlformats.org/officeDocument/2006/relationships/hyperlink" Target="https://login.consultant.ru/link/?req=doc&amp;base=RLAW376&amp;n=149498&amp;dst=100005" TargetMode="External"/><Relationship Id="rId22" Type="http://schemas.openxmlformats.org/officeDocument/2006/relationships/hyperlink" Target="https://login.consultant.ru/link/?req=doc&amp;base=RLAW376&amp;n=66810&amp;dst=100005" TargetMode="External"/><Relationship Id="rId27" Type="http://schemas.openxmlformats.org/officeDocument/2006/relationships/hyperlink" Target="https://login.consultant.ru/link/?req=doc&amp;base=RLAW376&amp;n=149498&amp;dst=100005" TargetMode="External"/><Relationship Id="rId30" Type="http://schemas.openxmlformats.org/officeDocument/2006/relationships/hyperlink" Target="https://login.consultant.ru/link/?req=doc&amp;base=RLAW376&amp;n=129731" TargetMode="External"/><Relationship Id="rId35" Type="http://schemas.openxmlformats.org/officeDocument/2006/relationships/hyperlink" Target="https://login.consultant.ru/link/?req=doc&amp;base=RLAW376&amp;n=129731&amp;dst=100033" TargetMode="External"/><Relationship Id="rId43" Type="http://schemas.openxmlformats.org/officeDocument/2006/relationships/hyperlink" Target="https://login.consultant.ru/link/?req=doc&amp;base=RLAW376&amp;n=66810&amp;dst=100005" TargetMode="External"/><Relationship Id="rId48" Type="http://schemas.openxmlformats.org/officeDocument/2006/relationships/hyperlink" Target="https://login.consultant.ru/link/?req=doc&amp;base=RLAW376&amp;n=7340" TargetMode="External"/><Relationship Id="rId56" Type="http://schemas.openxmlformats.org/officeDocument/2006/relationships/hyperlink" Target="https://login.consultant.ru/link/?req=doc&amp;base=RLAW376&amp;n=7340" TargetMode="External"/><Relationship Id="rId64" Type="http://schemas.openxmlformats.org/officeDocument/2006/relationships/hyperlink" Target="https://login.consultant.ru/link/?req=doc&amp;base=RLAW376&amp;n=48034&amp;dst=100018" TargetMode="External"/><Relationship Id="rId69" Type="http://schemas.openxmlformats.org/officeDocument/2006/relationships/hyperlink" Target="https://login.consultant.ru/link/?req=doc&amp;base=RLAW376&amp;n=149498&amp;dst=100016" TargetMode="External"/><Relationship Id="rId77" Type="http://schemas.openxmlformats.org/officeDocument/2006/relationships/hyperlink" Target="https://login.consultant.ru/link/?req=doc&amp;base=RLAW376&amp;n=149498&amp;dst=100024" TargetMode="External"/><Relationship Id="rId8" Type="http://schemas.openxmlformats.org/officeDocument/2006/relationships/hyperlink" Target="https://login.consultant.ru/link/?req=doc&amp;base=RLAW376&amp;n=53117&amp;dst=100005" TargetMode="External"/><Relationship Id="rId51" Type="http://schemas.openxmlformats.org/officeDocument/2006/relationships/hyperlink" Target="https://login.consultant.ru/link/?req=doc&amp;base=RLAW376&amp;n=149498&amp;dst=100011" TargetMode="External"/><Relationship Id="rId72" Type="http://schemas.openxmlformats.org/officeDocument/2006/relationships/hyperlink" Target="https://login.consultant.ru/link/?req=doc&amp;base=RLAW376&amp;n=149498&amp;dst=100020" TargetMode="External"/><Relationship Id="rId80" Type="http://schemas.openxmlformats.org/officeDocument/2006/relationships/hyperlink" Target="https://login.consultant.ru/link/?req=doc&amp;base=RLAW376&amp;n=95586&amp;dst=100005" TargetMode="External"/><Relationship Id="rId85" Type="http://schemas.openxmlformats.org/officeDocument/2006/relationships/hyperlink" Target="https://login.consultant.ru/link/?req=doc&amp;base=RLAW376&amp;n=149498&amp;dst=100027" TargetMode="External"/><Relationship Id="rId93" Type="http://schemas.openxmlformats.org/officeDocument/2006/relationships/hyperlink" Target="https://login.consultant.ru/link/?req=doc&amp;base=RLAW376&amp;n=149498&amp;dst=1000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87163&amp;dst=100005" TargetMode="External"/><Relationship Id="rId17" Type="http://schemas.openxmlformats.org/officeDocument/2006/relationships/hyperlink" Target="https://login.consultant.ru/link/?req=doc&amp;base=RLAW376&amp;n=17437" TargetMode="External"/><Relationship Id="rId25" Type="http://schemas.openxmlformats.org/officeDocument/2006/relationships/hyperlink" Target="https://login.consultant.ru/link/?req=doc&amp;base=RLAW376&amp;n=87163&amp;dst=100005" TargetMode="External"/><Relationship Id="rId33" Type="http://schemas.openxmlformats.org/officeDocument/2006/relationships/hyperlink" Target="https://login.consultant.ru/link/?req=doc&amp;base=RLAW376&amp;n=129731&amp;dst=6" TargetMode="External"/><Relationship Id="rId38" Type="http://schemas.openxmlformats.org/officeDocument/2006/relationships/hyperlink" Target="https://login.consultant.ru/link/?req=doc&amp;base=RLAW376&amp;n=149498&amp;dst=100006" TargetMode="External"/><Relationship Id="rId46" Type="http://schemas.openxmlformats.org/officeDocument/2006/relationships/hyperlink" Target="https://login.consultant.ru/link/?req=doc&amp;base=RLAW376&amp;n=73499&amp;dst=100009" TargetMode="External"/><Relationship Id="rId59" Type="http://schemas.openxmlformats.org/officeDocument/2006/relationships/hyperlink" Target="https://login.consultant.ru/link/?req=doc&amp;base=RLAW376&amp;n=149498&amp;dst=100012" TargetMode="External"/><Relationship Id="rId67" Type="http://schemas.openxmlformats.org/officeDocument/2006/relationships/hyperlink" Target="https://login.consultant.ru/link/?req=doc&amp;base=RLAW376&amp;n=73499&amp;dst=100014" TargetMode="External"/><Relationship Id="rId20" Type="http://schemas.openxmlformats.org/officeDocument/2006/relationships/hyperlink" Target="https://login.consultant.ru/link/?req=doc&amp;base=RLAW376&amp;n=48034&amp;dst=100005" TargetMode="External"/><Relationship Id="rId41" Type="http://schemas.openxmlformats.org/officeDocument/2006/relationships/hyperlink" Target="https://login.consultant.ru/link/?req=doc&amp;base=RLAW376&amp;n=48034&amp;dst=100008" TargetMode="External"/><Relationship Id="rId54" Type="http://schemas.openxmlformats.org/officeDocument/2006/relationships/hyperlink" Target="https://login.consultant.ru/link/?req=doc&amp;base=RLAW376&amp;n=129731" TargetMode="External"/><Relationship Id="rId62" Type="http://schemas.openxmlformats.org/officeDocument/2006/relationships/hyperlink" Target="https://login.consultant.ru/link/?req=doc&amp;base=RLAW376&amp;n=48034&amp;dst=100010" TargetMode="External"/><Relationship Id="rId70" Type="http://schemas.openxmlformats.org/officeDocument/2006/relationships/hyperlink" Target="https://login.consultant.ru/link/?req=doc&amp;base=RLAW376&amp;n=74611&amp;dst=100013" TargetMode="External"/><Relationship Id="rId75" Type="http://schemas.openxmlformats.org/officeDocument/2006/relationships/hyperlink" Target="https://login.consultant.ru/link/?req=doc&amp;base=RLAW376&amp;n=149498&amp;dst=100023" TargetMode="External"/><Relationship Id="rId83" Type="http://schemas.openxmlformats.org/officeDocument/2006/relationships/hyperlink" Target="https://login.consultant.ru/link/?req=doc&amp;base=RLAW376&amp;n=32477&amp;dst=100006" TargetMode="External"/><Relationship Id="rId88" Type="http://schemas.openxmlformats.org/officeDocument/2006/relationships/hyperlink" Target="https://login.consultant.ru/link/?req=doc&amp;base=RLAW376&amp;n=42493&amp;dst=100013" TargetMode="External"/><Relationship Id="rId91" Type="http://schemas.openxmlformats.org/officeDocument/2006/relationships/hyperlink" Target="https://login.consultant.ru/link/?req=doc&amp;base=RLAW376&amp;n=149498&amp;dst=10003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42493&amp;dst=100005" TargetMode="External"/><Relationship Id="rId15" Type="http://schemas.openxmlformats.org/officeDocument/2006/relationships/hyperlink" Target="https://login.consultant.ru/link/?req=doc&amp;base=RLAW376&amp;n=150589&amp;dst=100005" TargetMode="External"/><Relationship Id="rId23" Type="http://schemas.openxmlformats.org/officeDocument/2006/relationships/hyperlink" Target="https://login.consultant.ru/link/?req=doc&amp;base=RLAW376&amp;n=73499&amp;dst=100005" TargetMode="External"/><Relationship Id="rId28" Type="http://schemas.openxmlformats.org/officeDocument/2006/relationships/hyperlink" Target="https://login.consultant.ru/link/?req=doc&amp;base=RLAW376&amp;n=150589&amp;dst=100005" TargetMode="External"/><Relationship Id="rId36" Type="http://schemas.openxmlformats.org/officeDocument/2006/relationships/hyperlink" Target="https://login.consultant.ru/link/?req=doc&amp;base=RLAW376&amp;n=73499&amp;dst=100006" TargetMode="External"/><Relationship Id="rId49" Type="http://schemas.openxmlformats.org/officeDocument/2006/relationships/hyperlink" Target="https://login.consultant.ru/link/?req=doc&amp;base=RLAW376&amp;n=74611&amp;dst=100007" TargetMode="External"/><Relationship Id="rId57" Type="http://schemas.openxmlformats.org/officeDocument/2006/relationships/hyperlink" Target="https://login.consultant.ru/link/?req=doc&amp;base=RLAW376&amp;n=74611&amp;dst=100009" TargetMode="External"/><Relationship Id="rId10" Type="http://schemas.openxmlformats.org/officeDocument/2006/relationships/hyperlink" Target="https://login.consultant.ru/link/?req=doc&amp;base=RLAW376&amp;n=73499&amp;dst=100005" TargetMode="External"/><Relationship Id="rId31" Type="http://schemas.openxmlformats.org/officeDocument/2006/relationships/hyperlink" Target="https://login.consultant.ru/link/?req=doc&amp;base=RLAW376&amp;n=7340" TargetMode="External"/><Relationship Id="rId44" Type="http://schemas.openxmlformats.org/officeDocument/2006/relationships/hyperlink" Target="https://login.consultant.ru/link/?req=doc&amp;base=RLAW376&amp;n=95586&amp;dst=100005" TargetMode="External"/><Relationship Id="rId52" Type="http://schemas.openxmlformats.org/officeDocument/2006/relationships/hyperlink" Target="https://login.consultant.ru/link/?req=doc&amp;base=RLAW376&amp;n=53117&amp;dst=100007" TargetMode="External"/><Relationship Id="rId60" Type="http://schemas.openxmlformats.org/officeDocument/2006/relationships/hyperlink" Target="https://login.consultant.ru/link/?req=doc&amp;base=RLAW376&amp;n=7340" TargetMode="External"/><Relationship Id="rId65" Type="http://schemas.openxmlformats.org/officeDocument/2006/relationships/hyperlink" Target="https://login.consultant.ru/link/?req=doc&amp;base=RLAW376&amp;n=53117&amp;dst=100010" TargetMode="External"/><Relationship Id="rId73" Type="http://schemas.openxmlformats.org/officeDocument/2006/relationships/hyperlink" Target="https://login.consultant.ru/link/?req=doc&amp;base=RLAW376&amp;n=7340" TargetMode="External"/><Relationship Id="rId78" Type="http://schemas.openxmlformats.org/officeDocument/2006/relationships/hyperlink" Target="https://login.consultant.ru/link/?req=doc&amp;base=RLAW376&amp;n=73499&amp;dst=100023" TargetMode="External"/><Relationship Id="rId81" Type="http://schemas.openxmlformats.org/officeDocument/2006/relationships/hyperlink" Target="https://login.consultant.ru/link/?req=doc&amp;base=RLAW376&amp;n=48034&amp;dst=100022" TargetMode="External"/><Relationship Id="rId86" Type="http://schemas.openxmlformats.org/officeDocument/2006/relationships/hyperlink" Target="https://login.consultant.ru/link/?req=doc&amp;base=RLAW376&amp;n=149498&amp;dst=100031" TargetMode="External"/><Relationship Id="rId94" Type="http://schemas.openxmlformats.org/officeDocument/2006/relationships/hyperlink" Target="https://login.consultant.ru/link/?req=doc&amp;base=RLAW376&amp;n=32477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6681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5850</Words>
  <Characters>33345</Characters>
  <Application>Microsoft Office Word</Application>
  <DocSecurity>0</DocSecurity>
  <Lines>277</Lines>
  <Paragraphs>78</Paragraphs>
  <ScaleCrop>false</ScaleCrop>
  <Company>Microsoft</Company>
  <LinksUpToDate>false</LinksUpToDate>
  <CharactersWithSpaces>39117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2025-01-21T09:25:00Z</dcterms:created>
  <dcterms:modified xsi:type="dcterms:W3CDTF">2025-01-21T09:26:00Z</dcterms:modified>
</cp:coreProperties>
</file>