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D4" w:rsidRDefault="002D22D4">
      <w:pPr>
        <w:pStyle w:val="ConsPlusTitle"/>
        <w:jc w:val="center"/>
      </w:pPr>
      <w:r>
        <w:t>ПРАВИТЕЛЬСТВО РОССИЙСКОЙ ФЕДЕРАЦИИ</w:t>
      </w:r>
    </w:p>
    <w:p w:rsidR="002D22D4" w:rsidRDefault="002D22D4">
      <w:pPr>
        <w:pStyle w:val="ConsPlusTitle"/>
        <w:jc w:val="center"/>
      </w:pPr>
    </w:p>
    <w:p w:rsidR="002D22D4" w:rsidRDefault="002D22D4">
      <w:pPr>
        <w:pStyle w:val="ConsPlusTitle"/>
        <w:jc w:val="center"/>
      </w:pPr>
      <w:r>
        <w:t>ПОСТАНОВЛЕНИЕ</w:t>
      </w:r>
    </w:p>
    <w:p w:rsidR="002D22D4" w:rsidRDefault="002D22D4">
      <w:pPr>
        <w:pStyle w:val="ConsPlusTitle"/>
        <w:jc w:val="center"/>
      </w:pPr>
      <w:r>
        <w:t>от 29 октября 2022 г. N 1933</w:t>
      </w:r>
    </w:p>
    <w:p w:rsidR="002D22D4" w:rsidRDefault="002D22D4">
      <w:pPr>
        <w:pStyle w:val="ConsPlusTitle"/>
        <w:jc w:val="center"/>
      </w:pPr>
    </w:p>
    <w:p w:rsidR="002D22D4" w:rsidRDefault="002D22D4">
      <w:pPr>
        <w:pStyle w:val="ConsPlusTitle"/>
        <w:jc w:val="center"/>
      </w:pPr>
      <w:r>
        <w:t>ОБ ОСОБЕННОСТЯХ</w:t>
      </w:r>
    </w:p>
    <w:p w:rsidR="002D22D4" w:rsidRDefault="002D22D4">
      <w:pPr>
        <w:pStyle w:val="ConsPlusTitle"/>
        <w:jc w:val="center"/>
      </w:pPr>
      <w:r>
        <w:t>ПРЕДОСТАВЛЕНИЯ НЕКОТОРЫХ МЕР СОЦИАЛЬНОЙ ПОДДЕРЖКИ, А ТАКЖЕ</w:t>
      </w:r>
    </w:p>
    <w:p w:rsidR="002D22D4" w:rsidRDefault="002D22D4">
      <w:pPr>
        <w:pStyle w:val="ConsPlusTitle"/>
        <w:jc w:val="center"/>
      </w:pPr>
      <w:r>
        <w:t>ОКАЗАНИЯ ГОСУДАРСТВЕННОЙ СОЦИАЛЬНОЙ ПОМОЩИ, В ТОМ</w:t>
      </w:r>
    </w:p>
    <w:p w:rsidR="002D22D4" w:rsidRDefault="002D22D4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НА ОСНОВАНИИ СОЦИАЛЬНОГО КОНТРАКТА, СЕМЬЯМ ГРАЖДАН,</w:t>
      </w:r>
    </w:p>
    <w:p w:rsidR="002D22D4" w:rsidRDefault="002D22D4">
      <w:pPr>
        <w:pStyle w:val="ConsPlusTitle"/>
        <w:jc w:val="center"/>
      </w:pPr>
      <w:proofErr w:type="gramStart"/>
      <w:r>
        <w:t>ПРИЗВАННЫХ</w:t>
      </w:r>
      <w:proofErr w:type="gramEnd"/>
      <w:r>
        <w:t xml:space="preserve"> НА ВОЕННУЮ СЛУЖБУ ПО МОБИЛИЗАЦИИ В ВООРУЖЕННЫЕ</w:t>
      </w:r>
    </w:p>
    <w:p w:rsidR="002D22D4" w:rsidRDefault="002D22D4">
      <w:pPr>
        <w:pStyle w:val="ConsPlusTitle"/>
        <w:jc w:val="center"/>
      </w:pPr>
      <w:r>
        <w:t>СИЛЫ РОССИЙСКОЙ ФЕДЕРАЦИИ</w:t>
      </w:r>
    </w:p>
    <w:p w:rsidR="002D22D4" w:rsidRDefault="002D22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D22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D4" w:rsidRDefault="002D22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D4" w:rsidRDefault="002D22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22D4" w:rsidRDefault="002D22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22D4" w:rsidRDefault="002D22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29.12.2022 </w:t>
            </w:r>
            <w:hyperlink r:id="rId4">
              <w:r>
                <w:rPr>
                  <w:color w:val="0000FF"/>
                </w:rPr>
                <w:t>N 2522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D22D4" w:rsidRDefault="002D22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02.02.2024 </w:t>
            </w:r>
            <w:hyperlink r:id="rId5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D4" w:rsidRDefault="002D22D4">
            <w:pPr>
              <w:pStyle w:val="ConsPlusNormal"/>
            </w:pPr>
          </w:p>
        </w:tc>
      </w:tr>
    </w:tbl>
    <w:p w:rsidR="002D22D4" w:rsidRDefault="002D22D4">
      <w:pPr>
        <w:pStyle w:val="ConsPlusNormal"/>
        <w:jc w:val="center"/>
      </w:pPr>
    </w:p>
    <w:p w:rsidR="002D22D4" w:rsidRDefault="002D22D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D22D4" w:rsidRDefault="002D22D4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1. </w:t>
      </w:r>
      <w:proofErr w:type="gramStart"/>
      <w:r>
        <w:t xml:space="preserve">Установить, что при расчете среднедушевого дохода семьи и дохода одиноко проживающего гражданина для оказания им государственной социальной помощи, в том числе на основании социального контракта, установленной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помощи", не учитываются доходы, предусмотренные </w:t>
      </w:r>
      <w:hyperlink r:id="rId7">
        <w:r>
          <w:rPr>
            <w:color w:val="0000FF"/>
          </w:rPr>
          <w:t>перечнем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утвержденным постановлением Правительства Российской</w:t>
      </w:r>
      <w:proofErr w:type="gramEnd"/>
      <w:r>
        <w:t xml:space="preserve"> </w:t>
      </w:r>
      <w:proofErr w:type="gramStart"/>
      <w:r>
        <w:t>Федерации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</w:t>
      </w:r>
      <w:proofErr w:type="gramEnd"/>
      <w:r>
        <w:t xml:space="preserve"> Вооруженные Силы Российской Федерации в соответствии с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2D22D4" w:rsidRDefault="002D22D4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9">
        <w:r>
          <w:rPr>
            <w:color w:val="0000FF"/>
          </w:rPr>
          <w:t>N 2522</w:t>
        </w:r>
      </w:hyperlink>
      <w:r>
        <w:t xml:space="preserve">, от 02.02.2024 </w:t>
      </w:r>
      <w:hyperlink r:id="rId10">
        <w:r>
          <w:rPr>
            <w:color w:val="0000FF"/>
          </w:rPr>
          <w:t>N 107</w:t>
        </w:r>
      </w:hyperlink>
      <w:r>
        <w:t>)</w:t>
      </w:r>
    </w:p>
    <w:p w:rsidR="002D22D4" w:rsidRDefault="002D22D4">
      <w:pPr>
        <w:pStyle w:val="ConsPlusNormal"/>
        <w:spacing w:before="220"/>
        <w:ind w:firstLine="540"/>
        <w:jc w:val="both"/>
      </w:pPr>
      <w:r>
        <w:t xml:space="preserve">2 - 4. Утратили силу с 1 января 2023 года. -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РФ от 29.12.2022 N 2522.</w:t>
      </w:r>
    </w:p>
    <w:p w:rsidR="002D22D4" w:rsidRDefault="002D22D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при расчете среднедушевого дохода семьи для назначения ежемесячной выплаты в связи с рождением (усыновлением) первого ребенка, установленной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ежемесячных выплатах семьям, имеющим детей", не учитываются доходы, предусмотренные </w:t>
      </w:r>
      <w:hyperlink r:id="rId13">
        <w:r>
          <w:rPr>
            <w:color w:val="0000FF"/>
          </w:rPr>
          <w:t>частью 1 статьи 4</w:t>
        </w:r>
      </w:hyperlink>
      <w:r>
        <w:t xml:space="preserve"> Федерального закона "О ежемесячных выплатах семьям, имеющим детей", а также доходы и суммы единовременной материальной помощи, выплачиваемые за счет средств федерального бюджета, бюджетов субъектов Российской</w:t>
      </w:r>
      <w:proofErr w:type="gramEnd"/>
      <w:r>
        <w:t xml:space="preserve">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</w:t>
      </w:r>
      <w:hyperlink r:id="rId14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2D22D4" w:rsidRDefault="002D22D4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29.12.2022 N 2522)</w:t>
      </w:r>
    </w:p>
    <w:p w:rsidR="002D22D4" w:rsidRDefault="002D22D4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 xml:space="preserve">Установить, что при расчете среднедушевого дохода семьи для назначения ежемесячного пособия в связи с рождением и воспитанием ребенка, установленного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государственных пособиях гражданам, имеющим детей", не учитываются доходы, предусмотренные </w:t>
      </w:r>
      <w:hyperlink r:id="rId17">
        <w:r>
          <w:rPr>
            <w:color w:val="0000FF"/>
          </w:rPr>
          <w:t>пунктом 47</w:t>
        </w:r>
      </w:hyperlink>
      <w:r>
        <w:t xml:space="preserve"> Правил назначения и выплаты ежемесячного пособия в связи с рождением и воспитанием ребенка в части, не определенной Федеральным </w:t>
      </w:r>
      <w:r>
        <w:lastRenderedPageBreak/>
        <w:t>законом "О государственных пособиях гражданам, имеющим детей", утвержденных постановлением</w:t>
      </w:r>
      <w:proofErr w:type="gramEnd"/>
      <w:r>
        <w:t xml:space="preserve"> </w:t>
      </w:r>
      <w:proofErr w:type="gramStart"/>
      <w:r>
        <w:t>Правительства Российской Федерации от 16 декабря 2022 г. N 2330 "О порядке назначения и выплаты ежемесячного пособия в связи с рождением и воспитанием ребенка",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2D22D4" w:rsidRDefault="002D22D4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29.12.2022 N 2522)</w:t>
      </w:r>
    </w:p>
    <w:p w:rsidR="002D22D4" w:rsidRDefault="002D22D4">
      <w:pPr>
        <w:pStyle w:val="ConsPlusNormal"/>
        <w:spacing w:before="220"/>
        <w:ind w:firstLine="540"/>
        <w:jc w:val="both"/>
      </w:pPr>
      <w:r>
        <w:t xml:space="preserve">5(2). </w:t>
      </w:r>
      <w:proofErr w:type="gramStart"/>
      <w:r>
        <w:t xml:space="preserve">Установить, что при расчете среднедушевого дохода семьи для назначения ежемесячной выплаты в связи с рождением (усыновлением) ребенка до достижения им возраста 3 лет, установленной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дополнительных мерах государственной поддержки семей, имеющих детей", не учитываются доходы, а также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</w:t>
      </w:r>
      <w:proofErr w:type="gramEnd"/>
      <w:r>
        <w:t xml:space="preserve"> </w:t>
      </w:r>
      <w:proofErr w:type="gramStart"/>
      <w:r>
        <w:t xml:space="preserve">на военную службу по мобилизации в Вооруженные Силы Российской Федерации в соответствии с </w:t>
      </w:r>
      <w:hyperlink r:id="rId21">
        <w:r>
          <w:rPr>
            <w:color w:val="0000FF"/>
          </w:rPr>
          <w:t>Указом</w:t>
        </w:r>
        <w:proofErr w:type="gramEnd"/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2D22D4" w:rsidRDefault="002D22D4">
      <w:pPr>
        <w:pStyle w:val="ConsPlusNormal"/>
        <w:jc w:val="both"/>
      </w:pPr>
      <w:r>
        <w:t xml:space="preserve">(п. 5(2) </w:t>
      </w:r>
      <w:proofErr w:type="gramStart"/>
      <w:r>
        <w:t>введен</w:t>
      </w:r>
      <w:proofErr w:type="gramEnd"/>
      <w:r>
        <w:t xml:space="preserve">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29.12.2022 N 2522)</w:t>
      </w:r>
    </w:p>
    <w:p w:rsidR="002D22D4" w:rsidRDefault="002D22D4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6. </w:t>
      </w:r>
      <w:proofErr w:type="gramStart"/>
      <w:r>
        <w:t xml:space="preserve">Решение об отказе в назначении ежемесячного пособия в связи с рождением и воспитанием ребенка в связи с отсутствием в расчетном периоде у трудоспособных членов семьи заявителя доходов, полученных в денежной форме, не принимается в случае, если такие члены семьи были призваны на военную службу по мобилизации в Вооруженные Силы Российской Федерации в соответствии с </w:t>
      </w:r>
      <w:hyperlink r:id="rId23">
        <w:r>
          <w:rPr>
            <w:color w:val="0000FF"/>
          </w:rPr>
          <w:t>Указом</w:t>
        </w:r>
      </w:hyperlink>
      <w:r>
        <w:t xml:space="preserve"> Президента Российской Федерации от 21</w:t>
      </w:r>
      <w:proofErr w:type="gramEnd"/>
      <w:r>
        <w:t xml:space="preserve"> сентября 2022 г. N 647 "Об объявлении частичной мобилизации в Российской Федерации".</w:t>
      </w:r>
    </w:p>
    <w:p w:rsidR="002D22D4" w:rsidRDefault="002D22D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29.12.2022 N 2522)</w:t>
      </w:r>
    </w:p>
    <w:p w:rsidR="002D22D4" w:rsidRDefault="002D22D4">
      <w:pPr>
        <w:pStyle w:val="ConsPlusNormal"/>
        <w:spacing w:before="220"/>
        <w:ind w:firstLine="540"/>
        <w:jc w:val="both"/>
      </w:pPr>
      <w:r>
        <w:t xml:space="preserve">7. При принятии решения о предоставлении мер социальной поддержки с учетом положений, предусмотренных </w:t>
      </w:r>
      <w:hyperlink w:anchor="P17">
        <w:r>
          <w:rPr>
            <w:color w:val="0000FF"/>
          </w:rPr>
          <w:t>пунктами 1</w:t>
        </w:r>
      </w:hyperlink>
      <w:r>
        <w:t xml:space="preserve"> - </w:t>
      </w:r>
      <w:hyperlink w:anchor="P26">
        <w:r>
          <w:rPr>
            <w:color w:val="0000FF"/>
          </w:rPr>
          <w:t>6</w:t>
        </w:r>
      </w:hyperlink>
      <w:r>
        <w:t xml:space="preserve"> настоящего постановления, их назначение осуществляется на 6 месяцев.</w:t>
      </w:r>
    </w:p>
    <w:p w:rsidR="002D22D4" w:rsidRDefault="002D22D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29.12.2022 N 2522)</w:t>
      </w:r>
    </w:p>
    <w:p w:rsidR="002D22D4" w:rsidRDefault="002D22D4">
      <w:pPr>
        <w:pStyle w:val="ConsPlusNormal"/>
        <w:spacing w:before="220"/>
        <w:ind w:firstLine="540"/>
        <w:jc w:val="both"/>
      </w:pPr>
      <w:r>
        <w:t>8. Документы (сведения), необходимые для подтверждения факта призыва на военную службу по мобилизации, представляются в уполномоченный на осуществление мер социальной поддержки и государственной социальной помощи орган заявителем самостоятельно.</w:t>
      </w:r>
    </w:p>
    <w:p w:rsidR="002D22D4" w:rsidRDefault="002D22D4">
      <w:pPr>
        <w:pStyle w:val="ConsPlusNormal"/>
        <w:spacing w:before="220"/>
        <w:ind w:firstLine="540"/>
        <w:jc w:val="both"/>
      </w:pPr>
      <w:r>
        <w:t>9. Настоящее постановление вступает в силу со дня его официального опубликования.</w:t>
      </w:r>
    </w:p>
    <w:p w:rsidR="002D22D4" w:rsidRDefault="002D22D4">
      <w:pPr>
        <w:pStyle w:val="ConsPlusNormal"/>
        <w:ind w:firstLine="540"/>
        <w:jc w:val="both"/>
      </w:pPr>
    </w:p>
    <w:p w:rsidR="002D22D4" w:rsidRDefault="002D22D4">
      <w:pPr>
        <w:pStyle w:val="ConsPlusNormal"/>
        <w:jc w:val="right"/>
      </w:pPr>
      <w:r>
        <w:t>Председатель Правительства</w:t>
      </w:r>
    </w:p>
    <w:p w:rsidR="002D22D4" w:rsidRDefault="002D22D4">
      <w:pPr>
        <w:pStyle w:val="ConsPlusNormal"/>
        <w:jc w:val="right"/>
      </w:pPr>
      <w:r>
        <w:t>Российской Федерации</w:t>
      </w:r>
    </w:p>
    <w:p w:rsidR="002D22D4" w:rsidRDefault="002D22D4">
      <w:pPr>
        <w:pStyle w:val="ConsPlusNormal"/>
        <w:jc w:val="right"/>
      </w:pPr>
      <w:r>
        <w:t>М.МИШУСТИН</w:t>
      </w:r>
    </w:p>
    <w:p w:rsidR="002D22D4" w:rsidRDefault="002D22D4">
      <w:pPr>
        <w:pStyle w:val="ConsPlusNormal"/>
        <w:jc w:val="both"/>
      </w:pPr>
    </w:p>
    <w:p w:rsidR="002D22D4" w:rsidRDefault="002D22D4">
      <w:pPr>
        <w:pStyle w:val="ConsPlusNormal"/>
        <w:jc w:val="both"/>
      </w:pPr>
    </w:p>
    <w:p w:rsidR="002D22D4" w:rsidRDefault="002D22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4C6" w:rsidRDefault="00B954C6"/>
    <w:sectPr w:rsidR="00B954C6" w:rsidSect="00FE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2D4"/>
    <w:rsid w:val="00123AF9"/>
    <w:rsid w:val="002D22D4"/>
    <w:rsid w:val="006F48C4"/>
    <w:rsid w:val="00B76548"/>
    <w:rsid w:val="00B9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22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&amp;dst=100007" TargetMode="External"/><Relationship Id="rId13" Type="http://schemas.openxmlformats.org/officeDocument/2006/relationships/hyperlink" Target="https://login.consultant.ru/link/?req=doc&amp;base=LAW&amp;n=465553&amp;dst=40" TargetMode="External"/><Relationship Id="rId18" Type="http://schemas.openxmlformats.org/officeDocument/2006/relationships/hyperlink" Target="https://login.consultant.ru/link/?req=doc&amp;base=LAW&amp;n=426999&amp;dst=10000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6999&amp;dst=100007" TargetMode="External"/><Relationship Id="rId7" Type="http://schemas.openxmlformats.org/officeDocument/2006/relationships/hyperlink" Target="https://login.consultant.ru/link/?req=doc&amp;base=LAW&amp;n=499277&amp;dst=10" TargetMode="External"/><Relationship Id="rId12" Type="http://schemas.openxmlformats.org/officeDocument/2006/relationships/hyperlink" Target="https://login.consultant.ru/link/?req=doc&amp;base=LAW&amp;n=465553&amp;dst=27" TargetMode="External"/><Relationship Id="rId17" Type="http://schemas.openxmlformats.org/officeDocument/2006/relationships/hyperlink" Target="https://login.consultant.ru/link/?req=doc&amp;base=LAW&amp;n=495296&amp;dst=100153" TargetMode="External"/><Relationship Id="rId25" Type="http://schemas.openxmlformats.org/officeDocument/2006/relationships/hyperlink" Target="https://login.consultant.ru/link/?req=doc&amp;base=LAW&amp;n=436555&amp;dst=100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84&amp;dst=257" TargetMode="External"/><Relationship Id="rId20" Type="http://schemas.openxmlformats.org/officeDocument/2006/relationships/hyperlink" Target="https://login.consultant.ru/link/?req=doc&amp;base=LAW&amp;n=433609&amp;dst=1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351&amp;dst=168" TargetMode="External"/><Relationship Id="rId11" Type="http://schemas.openxmlformats.org/officeDocument/2006/relationships/hyperlink" Target="https://login.consultant.ru/link/?req=doc&amp;base=LAW&amp;n=436555&amp;dst=100013" TargetMode="External"/><Relationship Id="rId24" Type="http://schemas.openxmlformats.org/officeDocument/2006/relationships/hyperlink" Target="https://login.consultant.ru/link/?req=doc&amp;base=LAW&amp;n=436555&amp;dst=100018" TargetMode="External"/><Relationship Id="rId5" Type="http://schemas.openxmlformats.org/officeDocument/2006/relationships/hyperlink" Target="https://login.consultant.ru/link/?req=doc&amp;base=LAW&amp;n=495284&amp;dst=100021" TargetMode="External"/><Relationship Id="rId15" Type="http://schemas.openxmlformats.org/officeDocument/2006/relationships/hyperlink" Target="https://login.consultant.ru/link/?req=doc&amp;base=LAW&amp;n=436555&amp;dst=100014" TargetMode="External"/><Relationship Id="rId23" Type="http://schemas.openxmlformats.org/officeDocument/2006/relationships/hyperlink" Target="https://login.consultant.ru/link/?req=doc&amp;base=LAW&amp;n=426999&amp;dst=100007" TargetMode="External"/><Relationship Id="rId10" Type="http://schemas.openxmlformats.org/officeDocument/2006/relationships/hyperlink" Target="https://login.consultant.ru/link/?req=doc&amp;base=LAW&amp;n=495284&amp;dst=100021" TargetMode="External"/><Relationship Id="rId19" Type="http://schemas.openxmlformats.org/officeDocument/2006/relationships/hyperlink" Target="https://login.consultant.ru/link/?req=doc&amp;base=LAW&amp;n=436555&amp;dst=100015" TargetMode="External"/><Relationship Id="rId4" Type="http://schemas.openxmlformats.org/officeDocument/2006/relationships/hyperlink" Target="https://login.consultant.ru/link/?req=doc&amp;base=LAW&amp;n=436555&amp;dst=100005" TargetMode="External"/><Relationship Id="rId9" Type="http://schemas.openxmlformats.org/officeDocument/2006/relationships/hyperlink" Target="https://login.consultant.ru/link/?req=doc&amp;base=LAW&amp;n=436555&amp;dst=100012" TargetMode="External"/><Relationship Id="rId14" Type="http://schemas.openxmlformats.org/officeDocument/2006/relationships/hyperlink" Target="https://login.consultant.ru/link/?req=doc&amp;base=LAW&amp;n=426999&amp;dst=100007" TargetMode="External"/><Relationship Id="rId22" Type="http://schemas.openxmlformats.org/officeDocument/2006/relationships/hyperlink" Target="https://login.consultant.ru/link/?req=doc&amp;base=LAW&amp;n=436555&amp;dst=10001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2025-08-14T13:25:00Z</dcterms:created>
  <dcterms:modified xsi:type="dcterms:W3CDTF">2025-08-14T13:26:00Z</dcterms:modified>
</cp:coreProperties>
</file>